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04C5" w14:textId="77777777" w:rsidR="00CA2011" w:rsidRPr="00D57874" w:rsidRDefault="00B526C6" w:rsidP="00D71189">
      <w:pPr>
        <w:jc w:val="center"/>
        <w:rPr>
          <w:rFonts w:ascii="Calibri" w:hAnsi="Calibri" w:cs="Calibri"/>
          <w:b/>
          <w:sz w:val="32"/>
          <w:szCs w:val="32"/>
        </w:rPr>
      </w:pPr>
      <w:r w:rsidRPr="00D57874">
        <w:rPr>
          <w:rFonts w:ascii="Calibri" w:hAnsi="Calibri" w:cs="Calibri"/>
          <w:b/>
          <w:sz w:val="32"/>
          <w:szCs w:val="32"/>
        </w:rPr>
        <w:t>R</w:t>
      </w:r>
      <w:r w:rsidR="002A6241" w:rsidRPr="00D57874">
        <w:rPr>
          <w:rFonts w:ascii="Calibri" w:hAnsi="Calibri" w:cs="Calibri"/>
          <w:b/>
          <w:sz w:val="32"/>
          <w:szCs w:val="32"/>
        </w:rPr>
        <w:t xml:space="preserve">esearch </w:t>
      </w:r>
      <w:r w:rsidRPr="00D57874">
        <w:rPr>
          <w:rFonts w:ascii="Calibri" w:hAnsi="Calibri" w:cs="Calibri"/>
          <w:b/>
          <w:sz w:val="32"/>
          <w:szCs w:val="32"/>
        </w:rPr>
        <w:t>P</w:t>
      </w:r>
      <w:r w:rsidR="002A6241" w:rsidRPr="00D57874">
        <w:rPr>
          <w:rFonts w:ascii="Calibri" w:hAnsi="Calibri" w:cs="Calibri"/>
          <w:b/>
          <w:sz w:val="32"/>
          <w:szCs w:val="32"/>
        </w:rPr>
        <w:t xml:space="preserve">erformance </w:t>
      </w:r>
      <w:r w:rsidRPr="00D57874">
        <w:rPr>
          <w:rFonts w:ascii="Calibri" w:hAnsi="Calibri" w:cs="Calibri"/>
          <w:b/>
          <w:sz w:val="32"/>
          <w:szCs w:val="32"/>
        </w:rPr>
        <w:t>P</w:t>
      </w:r>
      <w:r w:rsidR="002A6241" w:rsidRPr="00D57874">
        <w:rPr>
          <w:rFonts w:ascii="Calibri" w:hAnsi="Calibri" w:cs="Calibri"/>
          <w:b/>
          <w:sz w:val="32"/>
          <w:szCs w:val="32"/>
        </w:rPr>
        <w:t xml:space="preserve">rogress </w:t>
      </w:r>
      <w:r w:rsidRPr="00D57874">
        <w:rPr>
          <w:rFonts w:ascii="Calibri" w:hAnsi="Calibri" w:cs="Calibri"/>
          <w:b/>
          <w:sz w:val="32"/>
          <w:szCs w:val="32"/>
        </w:rPr>
        <w:t>R</w:t>
      </w:r>
      <w:r w:rsidR="002A6241" w:rsidRPr="00D57874">
        <w:rPr>
          <w:rFonts w:ascii="Calibri" w:hAnsi="Calibri" w:cs="Calibri"/>
          <w:b/>
          <w:sz w:val="32"/>
          <w:szCs w:val="32"/>
        </w:rPr>
        <w:t>eport (RPPR)</w:t>
      </w:r>
      <w:r w:rsidRPr="00D57874">
        <w:rPr>
          <w:rFonts w:ascii="Calibri" w:hAnsi="Calibri" w:cs="Calibri"/>
          <w:b/>
          <w:sz w:val="32"/>
          <w:szCs w:val="32"/>
        </w:rPr>
        <w:t xml:space="preserve"> Checklist </w:t>
      </w:r>
    </w:p>
    <w:p w14:paraId="6BD0806D" w14:textId="77777777" w:rsidR="00D71189" w:rsidRPr="00D57874" w:rsidRDefault="00D71189" w:rsidP="005771CB">
      <w:pPr>
        <w:tabs>
          <w:tab w:val="left" w:pos="4860"/>
        </w:tabs>
        <w:rPr>
          <w:rFonts w:ascii="Calibri" w:hAnsi="Calibri" w:cs="Calibri"/>
          <w:sz w:val="24"/>
          <w:szCs w:val="24"/>
        </w:rPr>
      </w:pPr>
    </w:p>
    <w:p w14:paraId="38DBD2BB" w14:textId="5B2FAB30" w:rsidR="00955A86" w:rsidRPr="00D57874" w:rsidRDefault="00955A86" w:rsidP="005771CB">
      <w:pPr>
        <w:tabs>
          <w:tab w:val="right" w:pos="4680"/>
          <w:tab w:val="left" w:pos="4860"/>
          <w:tab w:val="right" w:pos="95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>IRES Record #</w:t>
      </w:r>
      <w:r w:rsidR="00985354">
        <w:rPr>
          <w:rFonts w:ascii="Calibri" w:hAnsi="Calibri" w:cs="Calibri"/>
          <w:b/>
          <w:sz w:val="24"/>
          <w:szCs w:val="24"/>
        </w:rPr>
        <w:t xml:space="preserve">: </w:t>
      </w:r>
      <w:r w:rsidR="00985354">
        <w:rPr>
          <w:rFonts w:ascii="Calibri" w:hAnsi="Calibri" w:cs="Calibri"/>
          <w:b/>
          <w:sz w:val="24"/>
          <w:szCs w:val="24"/>
          <w:u w:val="single"/>
        </w:rPr>
        <w:tab/>
      </w:r>
      <w:r w:rsidRPr="00D57874">
        <w:rPr>
          <w:rFonts w:ascii="Calibri" w:hAnsi="Calibri" w:cs="Calibri"/>
          <w:b/>
          <w:sz w:val="24"/>
          <w:szCs w:val="24"/>
        </w:rPr>
        <w:tab/>
        <w:t>PI:</w:t>
      </w:r>
      <w:r w:rsidRPr="00D57874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64301098" w14:textId="48D28E3B" w:rsidR="00955A86" w:rsidRPr="00D57874" w:rsidRDefault="00E60BDA" w:rsidP="005771CB">
      <w:pPr>
        <w:tabs>
          <w:tab w:val="right" w:pos="4680"/>
          <w:tab w:val="left" w:pos="4860"/>
          <w:tab w:val="right" w:pos="95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>OSP</w:t>
      </w:r>
      <w:r w:rsidR="00955A86" w:rsidRPr="00D57874">
        <w:rPr>
          <w:rFonts w:ascii="Calibri" w:hAnsi="Calibri" w:cs="Calibri"/>
          <w:b/>
          <w:sz w:val="24"/>
          <w:szCs w:val="24"/>
        </w:rPr>
        <w:t xml:space="preserve"> Reviewer:</w:t>
      </w:r>
      <w:r w:rsidR="00955A86" w:rsidRPr="00D57874">
        <w:rPr>
          <w:rFonts w:ascii="Calibri" w:hAnsi="Calibri" w:cs="Calibri"/>
          <w:b/>
          <w:sz w:val="24"/>
          <w:szCs w:val="24"/>
          <w:u w:val="single"/>
        </w:rPr>
        <w:tab/>
      </w:r>
      <w:r w:rsidR="00955A86" w:rsidRPr="00D57874">
        <w:rPr>
          <w:rFonts w:ascii="Calibri" w:hAnsi="Calibri" w:cs="Calibri"/>
          <w:b/>
          <w:sz w:val="24"/>
          <w:szCs w:val="24"/>
        </w:rPr>
        <w:tab/>
        <w:t>Dept:</w:t>
      </w:r>
      <w:r w:rsidR="00955A86" w:rsidRPr="00D57874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22F98E0F" w14:textId="6F238C2E" w:rsidR="00955A86" w:rsidRPr="00D57874" w:rsidRDefault="00955A86" w:rsidP="005771CB">
      <w:pPr>
        <w:tabs>
          <w:tab w:val="right" w:pos="4680"/>
          <w:tab w:val="left" w:pos="4860"/>
          <w:tab w:val="right" w:pos="9540"/>
        </w:tabs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 xml:space="preserve">Corrections </w:t>
      </w:r>
      <w:proofErr w:type="spellStart"/>
      <w:r w:rsidRPr="00D57874">
        <w:rPr>
          <w:rFonts w:ascii="Calibri" w:hAnsi="Calibri" w:cs="Calibri"/>
          <w:b/>
          <w:sz w:val="24"/>
          <w:szCs w:val="24"/>
        </w:rPr>
        <w:t>Req’d</w:t>
      </w:r>
      <w:proofErr w:type="spellEnd"/>
      <w:r w:rsidRPr="00D57874">
        <w:rPr>
          <w:rFonts w:ascii="Calibri" w:hAnsi="Calibri" w:cs="Calibri"/>
          <w:b/>
          <w:sz w:val="24"/>
          <w:szCs w:val="24"/>
        </w:rPr>
        <w:t>. (Y/N)?</w:t>
      </w:r>
      <w:r w:rsidRPr="00D57874">
        <w:rPr>
          <w:rFonts w:ascii="Calibri" w:hAnsi="Calibri" w:cs="Calibri"/>
          <w:b/>
          <w:sz w:val="24"/>
          <w:szCs w:val="24"/>
          <w:u w:val="single"/>
        </w:rPr>
        <w:tab/>
      </w:r>
      <w:r w:rsidRPr="00D57874">
        <w:rPr>
          <w:rFonts w:ascii="Calibri" w:hAnsi="Calibri" w:cs="Calibri"/>
          <w:b/>
          <w:sz w:val="24"/>
          <w:szCs w:val="24"/>
        </w:rPr>
        <w:tab/>
        <w:t>If Y</w:t>
      </w:r>
      <w:r w:rsidR="00E60BDA" w:rsidRPr="00D57874">
        <w:rPr>
          <w:rFonts w:ascii="Calibri" w:hAnsi="Calibri" w:cs="Calibri"/>
          <w:b/>
          <w:sz w:val="24"/>
          <w:szCs w:val="24"/>
        </w:rPr>
        <w:t>es</w:t>
      </w:r>
      <w:r w:rsidRPr="00D57874">
        <w:rPr>
          <w:rFonts w:ascii="Calibri" w:hAnsi="Calibri" w:cs="Calibri"/>
          <w:b/>
          <w:sz w:val="24"/>
          <w:szCs w:val="24"/>
        </w:rPr>
        <w:t>, how many?</w:t>
      </w:r>
      <w:r w:rsidRPr="00D57874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5ACB8C12" w14:textId="2B2397A4" w:rsidR="00955A86" w:rsidRPr="00D57874" w:rsidRDefault="00955A86" w:rsidP="005771CB">
      <w:pPr>
        <w:tabs>
          <w:tab w:val="right" w:pos="4680"/>
          <w:tab w:val="left" w:pos="4860"/>
          <w:tab w:val="right" w:pos="9540"/>
        </w:tabs>
        <w:rPr>
          <w:rFonts w:ascii="Calibri" w:hAnsi="Calibri" w:cs="Calibri"/>
          <w:sz w:val="18"/>
          <w:szCs w:val="18"/>
        </w:rPr>
      </w:pPr>
      <w:r w:rsidRPr="00D57874">
        <w:rPr>
          <w:rFonts w:ascii="Calibri" w:hAnsi="Calibri" w:cs="Calibri"/>
          <w:sz w:val="24"/>
          <w:szCs w:val="24"/>
        </w:rPr>
        <w:tab/>
      </w:r>
      <w:r w:rsidRPr="00D57874">
        <w:rPr>
          <w:rFonts w:ascii="Calibri" w:hAnsi="Calibri" w:cs="Calibri"/>
          <w:sz w:val="24"/>
          <w:szCs w:val="24"/>
        </w:rPr>
        <w:tab/>
      </w:r>
      <w:r w:rsidRPr="00D57874">
        <w:rPr>
          <w:rFonts w:ascii="Calibri" w:hAnsi="Calibri" w:cs="Calibri"/>
          <w:sz w:val="18"/>
          <w:szCs w:val="18"/>
        </w:rPr>
        <w:t>(# of items on checklist that required corrections)</w:t>
      </w:r>
    </w:p>
    <w:p w14:paraId="4DC97856" w14:textId="4846802C" w:rsidR="00955A86" w:rsidRPr="00D57874" w:rsidRDefault="00C87B63" w:rsidP="005771CB">
      <w:pPr>
        <w:tabs>
          <w:tab w:val="right" w:pos="4680"/>
          <w:tab w:val="left" w:pos="4860"/>
          <w:tab w:val="right" w:pos="954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 xml:space="preserve">Name of </w:t>
      </w:r>
      <w:r w:rsidR="000A70B0">
        <w:rPr>
          <w:rFonts w:ascii="Calibri" w:hAnsi="Calibri" w:cs="Calibri"/>
          <w:b/>
          <w:sz w:val="24"/>
          <w:szCs w:val="24"/>
        </w:rPr>
        <w:t xml:space="preserve">department </w:t>
      </w:r>
      <w:r w:rsidRPr="00D57874">
        <w:rPr>
          <w:rFonts w:ascii="Calibri" w:hAnsi="Calibri" w:cs="Calibri"/>
          <w:b/>
          <w:sz w:val="24"/>
          <w:szCs w:val="24"/>
        </w:rPr>
        <w:t xml:space="preserve">Administrator who </w:t>
      </w:r>
      <w:r w:rsidR="000A70B0">
        <w:rPr>
          <w:rFonts w:ascii="Calibri" w:hAnsi="Calibri" w:cs="Calibri"/>
          <w:b/>
          <w:sz w:val="24"/>
          <w:szCs w:val="24"/>
        </w:rPr>
        <w:t>c</w:t>
      </w:r>
      <w:r w:rsidRPr="00D57874">
        <w:rPr>
          <w:rFonts w:ascii="Calibri" w:hAnsi="Calibri" w:cs="Calibri"/>
          <w:b/>
          <w:sz w:val="24"/>
          <w:szCs w:val="24"/>
        </w:rPr>
        <w:t>ompleted the RPPR</w:t>
      </w:r>
      <w:r w:rsidR="00526F81">
        <w:rPr>
          <w:rFonts w:ascii="Calibri" w:hAnsi="Calibri" w:cs="Calibri"/>
          <w:b/>
          <w:sz w:val="24"/>
          <w:szCs w:val="24"/>
        </w:rPr>
        <w:t xml:space="preserve"> </w:t>
      </w:r>
      <w:r w:rsidRPr="00D57874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451A675D" w14:textId="77777777" w:rsidR="00BA78C9" w:rsidRPr="00D57874" w:rsidRDefault="00BA78C9" w:rsidP="00796FAD">
      <w:pPr>
        <w:rPr>
          <w:rFonts w:ascii="Calibri" w:hAnsi="Calibri" w:cs="Calibri"/>
          <w:sz w:val="24"/>
          <w:szCs w:val="24"/>
        </w:rPr>
      </w:pPr>
    </w:p>
    <w:p w14:paraId="20FC38BF" w14:textId="77777777" w:rsidR="00E27E04" w:rsidRPr="00D57874" w:rsidRDefault="00B526C6" w:rsidP="001B257D">
      <w:pPr>
        <w:rPr>
          <w:rFonts w:ascii="Calibri" w:hAnsi="Calibri" w:cs="Calibri"/>
          <w:b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>Section B: Accomplishments</w:t>
      </w:r>
    </w:p>
    <w:p w14:paraId="0334BE7D" w14:textId="77777777" w:rsidR="006A3355" w:rsidRPr="00D57874" w:rsidRDefault="00ED4B6E" w:rsidP="00381782">
      <w:pPr>
        <w:pStyle w:val="ListParagraph"/>
        <w:numPr>
          <w:ilvl w:val="1"/>
          <w:numId w:val="14"/>
        </w:numPr>
        <w:ind w:left="720"/>
        <w:rPr>
          <w:rFonts w:ascii="Calibri" w:hAnsi="Calibri" w:cs="Calibri"/>
          <w:sz w:val="24"/>
          <w:szCs w:val="24"/>
        </w:rPr>
      </w:pPr>
      <w:proofErr w:type="gramStart"/>
      <w:r w:rsidRPr="00D57874">
        <w:rPr>
          <w:rFonts w:ascii="Calibri" w:hAnsi="Calibri" w:cs="Calibri"/>
          <w:sz w:val="24"/>
          <w:szCs w:val="24"/>
        </w:rPr>
        <w:t>B.1</w:t>
      </w:r>
      <w:r w:rsidR="00EF527E" w:rsidRPr="00D57874">
        <w:rPr>
          <w:rFonts w:ascii="Calibri" w:hAnsi="Calibri" w:cs="Calibri"/>
          <w:sz w:val="24"/>
          <w:szCs w:val="24"/>
        </w:rPr>
        <w:t>.a</w:t>
      </w:r>
      <w:r w:rsidRPr="00D57874">
        <w:rPr>
          <w:rFonts w:ascii="Calibri" w:hAnsi="Calibri" w:cs="Calibri"/>
          <w:sz w:val="24"/>
          <w:szCs w:val="24"/>
        </w:rPr>
        <w:t xml:space="preserve">  </w:t>
      </w:r>
      <w:r w:rsidR="00EF527E" w:rsidRPr="00D57874">
        <w:rPr>
          <w:rFonts w:ascii="Calibri" w:hAnsi="Calibri" w:cs="Calibri"/>
          <w:sz w:val="24"/>
          <w:szCs w:val="24"/>
        </w:rPr>
        <w:t>Have</w:t>
      </w:r>
      <w:proofErr w:type="gramEnd"/>
      <w:r w:rsidR="00EF527E" w:rsidRPr="00D57874">
        <w:rPr>
          <w:rFonts w:ascii="Calibri" w:hAnsi="Calibri" w:cs="Calibri"/>
          <w:sz w:val="24"/>
          <w:szCs w:val="24"/>
        </w:rPr>
        <w:t xml:space="preserve"> the major goals changed since the initial competing award or previous report?</w:t>
      </w:r>
    </w:p>
    <w:p w14:paraId="197C7DE1" w14:textId="49C410CE" w:rsidR="00EF527E" w:rsidRPr="00D57874" w:rsidRDefault="00EF527E" w:rsidP="00381782">
      <w:pPr>
        <w:pStyle w:val="ListParagraph"/>
        <w:numPr>
          <w:ilvl w:val="2"/>
          <w:numId w:val="14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If answered “yes” verify that the written approval was obtained from the</w:t>
      </w:r>
      <w:r w:rsidR="00553874" w:rsidRPr="00D57874">
        <w:rPr>
          <w:rFonts w:ascii="Calibri" w:hAnsi="Calibri" w:cs="Calibri"/>
          <w:sz w:val="24"/>
          <w:szCs w:val="24"/>
        </w:rPr>
        <w:t xml:space="preserve"> GMS/GMO </w:t>
      </w:r>
      <w:r w:rsidRPr="00D57874">
        <w:rPr>
          <w:rFonts w:ascii="Calibri" w:hAnsi="Calibri" w:cs="Calibri"/>
          <w:sz w:val="24"/>
          <w:szCs w:val="24"/>
        </w:rPr>
        <w:t xml:space="preserve">and </w:t>
      </w:r>
      <w:r w:rsidR="00553874" w:rsidRPr="00D57874">
        <w:rPr>
          <w:rFonts w:ascii="Calibri" w:hAnsi="Calibri" w:cs="Calibri"/>
          <w:sz w:val="24"/>
          <w:szCs w:val="24"/>
        </w:rPr>
        <w:t>t</w:t>
      </w:r>
      <w:bookmarkStart w:id="0" w:name="_GoBack"/>
      <w:bookmarkEnd w:id="0"/>
      <w:r w:rsidR="00553874" w:rsidRPr="00D57874">
        <w:rPr>
          <w:rFonts w:ascii="Calibri" w:hAnsi="Calibri" w:cs="Calibri"/>
          <w:sz w:val="24"/>
          <w:szCs w:val="24"/>
        </w:rPr>
        <w:t xml:space="preserve">hat the approval </w:t>
      </w:r>
      <w:r w:rsidRPr="00D57874">
        <w:rPr>
          <w:rFonts w:ascii="Calibri" w:hAnsi="Calibri" w:cs="Calibri"/>
          <w:sz w:val="24"/>
          <w:szCs w:val="24"/>
        </w:rPr>
        <w:t>has been uploaded into the P</w:t>
      </w:r>
      <w:r w:rsidR="00E22574" w:rsidRPr="00D57874">
        <w:rPr>
          <w:rFonts w:ascii="Calibri" w:hAnsi="Calibri" w:cs="Calibri"/>
          <w:sz w:val="24"/>
          <w:szCs w:val="24"/>
        </w:rPr>
        <w:t xml:space="preserve">roposal </w:t>
      </w:r>
      <w:r w:rsidRPr="00D57874">
        <w:rPr>
          <w:rFonts w:ascii="Calibri" w:hAnsi="Calibri" w:cs="Calibri"/>
          <w:sz w:val="24"/>
          <w:szCs w:val="24"/>
        </w:rPr>
        <w:t>T</w:t>
      </w:r>
      <w:r w:rsidR="00E22574" w:rsidRPr="00D57874">
        <w:rPr>
          <w:rFonts w:ascii="Calibri" w:hAnsi="Calibri" w:cs="Calibri"/>
          <w:sz w:val="24"/>
          <w:szCs w:val="24"/>
        </w:rPr>
        <w:t>racking (PT)</w:t>
      </w:r>
      <w:r w:rsidRPr="00D57874">
        <w:rPr>
          <w:rFonts w:ascii="Calibri" w:hAnsi="Calibri" w:cs="Calibri"/>
          <w:sz w:val="24"/>
          <w:szCs w:val="24"/>
        </w:rPr>
        <w:t xml:space="preserve"> record.</w:t>
      </w:r>
    </w:p>
    <w:p w14:paraId="57F5EA9E" w14:textId="77777777" w:rsidR="00B526C6" w:rsidRPr="00D57874" w:rsidRDefault="00B526C6" w:rsidP="00B526C6">
      <w:pPr>
        <w:rPr>
          <w:rFonts w:ascii="Calibri" w:hAnsi="Calibri" w:cs="Calibri"/>
          <w:sz w:val="24"/>
          <w:szCs w:val="24"/>
        </w:rPr>
      </w:pPr>
    </w:p>
    <w:p w14:paraId="1036A3FD" w14:textId="77777777" w:rsidR="00B526C6" w:rsidRPr="00D57874" w:rsidRDefault="00B526C6" w:rsidP="00B526C6">
      <w:pPr>
        <w:rPr>
          <w:rFonts w:ascii="Calibri" w:hAnsi="Calibri" w:cs="Calibri"/>
          <w:b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>Section D: Participants</w:t>
      </w:r>
    </w:p>
    <w:p w14:paraId="31AD01BC" w14:textId="09F1DDE8" w:rsidR="003C5AD5" w:rsidRPr="00D57874" w:rsidRDefault="00EF527E" w:rsidP="00381782">
      <w:pPr>
        <w:pStyle w:val="ListParagraph"/>
        <w:numPr>
          <w:ilvl w:val="1"/>
          <w:numId w:val="16"/>
        </w:numPr>
        <w:ind w:left="72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 xml:space="preserve">Verify </w:t>
      </w:r>
      <w:hyperlink r:id="rId8" w:history="1">
        <w:r w:rsidR="00553874" w:rsidRPr="00D57874">
          <w:rPr>
            <w:rStyle w:val="Hyperlink"/>
            <w:rFonts w:ascii="Calibri" w:hAnsi="Calibri" w:cs="Calibri"/>
            <w:sz w:val="24"/>
            <w:szCs w:val="24"/>
          </w:rPr>
          <w:t>compliance requirements</w:t>
        </w:r>
      </w:hyperlink>
      <w:r w:rsidR="00553874" w:rsidRPr="00D57874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D57874">
        <w:rPr>
          <w:rFonts w:ascii="Calibri" w:hAnsi="Calibri" w:cs="Calibri"/>
          <w:sz w:val="24"/>
          <w:szCs w:val="24"/>
        </w:rPr>
        <w:t xml:space="preserve">for </w:t>
      </w:r>
      <w:r w:rsidR="00CF19BA" w:rsidRPr="00D57874">
        <w:rPr>
          <w:rFonts w:ascii="Calibri" w:hAnsi="Calibri" w:cs="Calibri"/>
          <w:sz w:val="24"/>
          <w:szCs w:val="24"/>
        </w:rPr>
        <w:t xml:space="preserve">newly added </w:t>
      </w:r>
      <w:r w:rsidRPr="00D57874">
        <w:rPr>
          <w:rFonts w:ascii="Calibri" w:hAnsi="Calibri" w:cs="Calibri"/>
          <w:sz w:val="24"/>
          <w:szCs w:val="24"/>
        </w:rPr>
        <w:t>personnel</w:t>
      </w:r>
      <w:r w:rsidR="005137B9" w:rsidRPr="00D57874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553874" w:rsidRPr="00D57874">
        <w:rPr>
          <w:rFonts w:ascii="Calibri" w:hAnsi="Calibri" w:cs="Calibri"/>
          <w:sz w:val="24"/>
          <w:szCs w:val="24"/>
        </w:rPr>
        <w:t xml:space="preserve"> have been completed as appropriate:</w:t>
      </w:r>
    </w:p>
    <w:p w14:paraId="55286A2E" w14:textId="77777777" w:rsidR="00EF527E" w:rsidRPr="00D57874" w:rsidRDefault="00EF527E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Sponsored Project</w:t>
      </w:r>
      <w:r w:rsidR="00553874" w:rsidRPr="00D57874">
        <w:rPr>
          <w:rFonts w:ascii="Calibri" w:hAnsi="Calibri" w:cs="Calibri"/>
          <w:sz w:val="24"/>
          <w:szCs w:val="24"/>
        </w:rPr>
        <w:t>s</w:t>
      </w:r>
      <w:r w:rsidRPr="00D57874">
        <w:rPr>
          <w:rFonts w:ascii="Calibri" w:hAnsi="Calibri" w:cs="Calibri"/>
          <w:sz w:val="24"/>
          <w:szCs w:val="24"/>
        </w:rPr>
        <w:t xml:space="preserve"> Administration Training for Faculty (PIs and multiple PIs)</w:t>
      </w:r>
    </w:p>
    <w:p w14:paraId="0A7E3B3C" w14:textId="77777777" w:rsidR="00EF527E" w:rsidRPr="00D57874" w:rsidRDefault="00EF527E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Conflict of Interest (all individuals identified by the PI as responsible for the design, conduct or reporting of research)</w:t>
      </w:r>
    </w:p>
    <w:p w14:paraId="27B31C14" w14:textId="77777777" w:rsidR="00EF527E" w:rsidRPr="00D57874" w:rsidRDefault="00EF527E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 xml:space="preserve">Patent Policy Acknowledgment </w:t>
      </w:r>
      <w:r w:rsidR="00553874" w:rsidRPr="00D57874">
        <w:rPr>
          <w:rFonts w:ascii="Calibri" w:hAnsi="Calibri" w:cs="Calibri"/>
          <w:sz w:val="24"/>
          <w:szCs w:val="24"/>
        </w:rPr>
        <w:t xml:space="preserve">&amp; </w:t>
      </w:r>
      <w:r w:rsidRPr="00D57874">
        <w:rPr>
          <w:rFonts w:ascii="Calibri" w:hAnsi="Calibri" w:cs="Calibri"/>
          <w:sz w:val="24"/>
          <w:szCs w:val="24"/>
        </w:rPr>
        <w:t>Agreement (all named individuals)</w:t>
      </w:r>
    </w:p>
    <w:p w14:paraId="1D48F659" w14:textId="1EDAD597" w:rsidR="00EF527E" w:rsidRPr="00D57874" w:rsidRDefault="00EF527E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 xml:space="preserve">Veterans Administration </w:t>
      </w:r>
      <w:r w:rsidR="00553874" w:rsidRPr="00D57874">
        <w:rPr>
          <w:rFonts w:ascii="Calibri" w:hAnsi="Calibri" w:cs="Calibri"/>
          <w:sz w:val="24"/>
          <w:szCs w:val="24"/>
        </w:rPr>
        <w:t>Memorandum</w:t>
      </w:r>
      <w:r w:rsidRPr="00D57874">
        <w:rPr>
          <w:rFonts w:ascii="Calibri" w:hAnsi="Calibri" w:cs="Calibri"/>
          <w:sz w:val="24"/>
          <w:szCs w:val="24"/>
        </w:rPr>
        <w:t xml:space="preserve"> of Understanding (all individuals identified by the department administration as having a joint appointment with Yale and the VA)</w:t>
      </w:r>
    </w:p>
    <w:p w14:paraId="131F67F6" w14:textId="77777777" w:rsidR="00E22574" w:rsidRPr="00D57874" w:rsidRDefault="00B158F6" w:rsidP="00381782">
      <w:pPr>
        <w:pStyle w:val="ListParagraph"/>
        <w:numPr>
          <w:ilvl w:val="1"/>
          <w:numId w:val="16"/>
        </w:numPr>
        <w:ind w:left="72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Review the effort for all key personnel named on the Notice of Award (NOA)</w:t>
      </w:r>
      <w:r w:rsidR="00E22574" w:rsidRPr="00D57874"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D57874">
        <w:rPr>
          <w:rFonts w:ascii="Calibri" w:hAnsi="Calibri" w:cs="Calibri"/>
          <w:sz w:val="24"/>
          <w:szCs w:val="24"/>
        </w:rPr>
        <w:t xml:space="preserve">.  </w:t>
      </w:r>
    </w:p>
    <w:p w14:paraId="36E4019D" w14:textId="77777777" w:rsidR="00B158F6" w:rsidRPr="00D57874" w:rsidRDefault="00B158F6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 xml:space="preserve">If the effort was reduced by 25% or more, verify this </w:t>
      </w:r>
      <w:r w:rsidR="00553874" w:rsidRPr="00D57874">
        <w:rPr>
          <w:rFonts w:ascii="Calibri" w:hAnsi="Calibri" w:cs="Calibri"/>
          <w:sz w:val="24"/>
          <w:szCs w:val="24"/>
        </w:rPr>
        <w:t xml:space="preserve">reduction </w:t>
      </w:r>
      <w:r w:rsidRPr="00D57874">
        <w:rPr>
          <w:rFonts w:ascii="Calibri" w:hAnsi="Calibri" w:cs="Calibri"/>
          <w:sz w:val="24"/>
          <w:szCs w:val="24"/>
        </w:rPr>
        <w:t>was approved by the awarding agency (either as a prior approval request or as part of the RPPR from the previous year)</w:t>
      </w:r>
    </w:p>
    <w:p w14:paraId="641EB52E" w14:textId="1AC78684" w:rsidR="00124D22" w:rsidRPr="00D57874" w:rsidRDefault="00B53924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D</w:t>
      </w:r>
      <w:r w:rsidR="00ED4B6E" w:rsidRPr="00D57874">
        <w:rPr>
          <w:rFonts w:ascii="Calibri" w:hAnsi="Calibri" w:cs="Calibri"/>
          <w:sz w:val="24"/>
          <w:szCs w:val="24"/>
        </w:rPr>
        <w:t>.</w:t>
      </w:r>
      <w:r w:rsidRPr="00D57874">
        <w:rPr>
          <w:rFonts w:ascii="Calibri" w:hAnsi="Calibri" w:cs="Calibri"/>
          <w:sz w:val="24"/>
          <w:szCs w:val="24"/>
        </w:rPr>
        <w:t>2</w:t>
      </w:r>
      <w:r w:rsidR="00D37A50" w:rsidRPr="00D57874">
        <w:rPr>
          <w:rFonts w:ascii="Calibri" w:hAnsi="Calibri" w:cs="Calibri"/>
          <w:sz w:val="24"/>
          <w:szCs w:val="24"/>
        </w:rPr>
        <w:t>.a</w:t>
      </w:r>
      <w:r w:rsidR="00ED4B6E" w:rsidRPr="00D57874">
        <w:rPr>
          <w:rFonts w:ascii="Calibri" w:hAnsi="Calibri" w:cs="Calibri"/>
          <w:sz w:val="24"/>
          <w:szCs w:val="24"/>
        </w:rPr>
        <w:t xml:space="preserve">  </w:t>
      </w:r>
      <w:r w:rsidR="00A6398B" w:rsidRPr="00D57874">
        <w:rPr>
          <w:rFonts w:ascii="Calibri" w:hAnsi="Calibri" w:cs="Calibri"/>
          <w:sz w:val="24"/>
          <w:szCs w:val="24"/>
        </w:rPr>
        <w:t xml:space="preserve">If an explanation of a reduction in effort for the </w:t>
      </w:r>
      <w:r w:rsidR="00A6398B" w:rsidRPr="00D57874">
        <w:rPr>
          <w:rFonts w:ascii="Calibri" w:hAnsi="Calibri" w:cs="Calibri"/>
          <w:i/>
          <w:sz w:val="24"/>
          <w:szCs w:val="24"/>
        </w:rPr>
        <w:t>previous</w:t>
      </w:r>
      <w:r w:rsidR="00A6398B" w:rsidRPr="00D57874">
        <w:rPr>
          <w:rFonts w:ascii="Calibri" w:hAnsi="Calibri" w:cs="Calibri"/>
          <w:sz w:val="24"/>
          <w:szCs w:val="24"/>
        </w:rPr>
        <w:t xml:space="preserve"> year is in included, </w:t>
      </w:r>
      <w:r w:rsidR="00553874" w:rsidRPr="00D57874">
        <w:rPr>
          <w:rFonts w:ascii="Calibri" w:hAnsi="Calibri" w:cs="Calibri"/>
          <w:sz w:val="24"/>
          <w:szCs w:val="24"/>
        </w:rPr>
        <w:t xml:space="preserve">ensure that </w:t>
      </w:r>
      <w:r w:rsidR="00A6398B" w:rsidRPr="00D57874">
        <w:rPr>
          <w:rFonts w:ascii="Calibri" w:hAnsi="Calibri" w:cs="Calibri"/>
          <w:sz w:val="24"/>
          <w:szCs w:val="24"/>
        </w:rPr>
        <w:t>the prior approval letter was submitted to NIH with approval and sign</w:t>
      </w:r>
      <w:r w:rsidR="00E60BDA" w:rsidRPr="00D57874">
        <w:rPr>
          <w:rFonts w:ascii="Calibri" w:hAnsi="Calibri" w:cs="Calibri"/>
          <w:sz w:val="24"/>
          <w:szCs w:val="24"/>
        </w:rPr>
        <w:t>ed</w:t>
      </w:r>
      <w:r w:rsidR="00A6398B" w:rsidRPr="00D57874">
        <w:rPr>
          <w:rFonts w:ascii="Calibri" w:hAnsi="Calibri" w:cs="Calibri"/>
          <w:sz w:val="24"/>
          <w:szCs w:val="24"/>
        </w:rPr>
        <w:t xml:space="preserve"> off by </w:t>
      </w:r>
      <w:r w:rsidR="00E60BDA" w:rsidRPr="00D57874">
        <w:rPr>
          <w:rFonts w:ascii="Calibri" w:hAnsi="Calibri" w:cs="Calibri"/>
          <w:sz w:val="24"/>
          <w:szCs w:val="24"/>
        </w:rPr>
        <w:t>OSP</w:t>
      </w:r>
      <w:r w:rsidR="00A6398B" w:rsidRPr="00D57874">
        <w:rPr>
          <w:rFonts w:ascii="Calibri" w:hAnsi="Calibri" w:cs="Calibri"/>
          <w:sz w:val="24"/>
          <w:szCs w:val="24"/>
        </w:rPr>
        <w:t xml:space="preserve"> and is included in the IRES record</w:t>
      </w:r>
      <w:r w:rsidR="00E22574" w:rsidRPr="00D57874">
        <w:rPr>
          <w:rFonts w:ascii="Calibri" w:hAnsi="Calibri" w:cs="Calibri"/>
          <w:sz w:val="24"/>
          <w:szCs w:val="24"/>
        </w:rPr>
        <w:t xml:space="preserve"> or the </w:t>
      </w:r>
      <w:r w:rsidR="00553874" w:rsidRPr="00D57874">
        <w:rPr>
          <w:rFonts w:ascii="Calibri" w:hAnsi="Calibri" w:cs="Calibri"/>
          <w:sz w:val="24"/>
          <w:szCs w:val="24"/>
        </w:rPr>
        <w:t>statement of an effort reduction</w:t>
      </w:r>
      <w:r w:rsidR="00E22574" w:rsidRPr="00D57874">
        <w:rPr>
          <w:rFonts w:ascii="Calibri" w:hAnsi="Calibri" w:cs="Calibri"/>
          <w:sz w:val="24"/>
          <w:szCs w:val="24"/>
        </w:rPr>
        <w:t xml:space="preserve"> </w:t>
      </w:r>
      <w:r w:rsidR="00553874" w:rsidRPr="00D57874">
        <w:rPr>
          <w:rFonts w:ascii="Calibri" w:hAnsi="Calibri" w:cs="Calibri"/>
          <w:sz w:val="24"/>
          <w:szCs w:val="24"/>
        </w:rPr>
        <w:t xml:space="preserve">for the subsequent year of funding </w:t>
      </w:r>
      <w:r w:rsidR="00E22574" w:rsidRPr="00D57874">
        <w:rPr>
          <w:rFonts w:ascii="Calibri" w:hAnsi="Calibri" w:cs="Calibri"/>
          <w:sz w:val="24"/>
          <w:szCs w:val="24"/>
        </w:rPr>
        <w:t>was included in the last RPPR.</w:t>
      </w:r>
    </w:p>
    <w:p w14:paraId="09199B0D" w14:textId="77777777" w:rsidR="00E22574" w:rsidRPr="00D57874" w:rsidRDefault="00B53924" w:rsidP="00381782">
      <w:pPr>
        <w:pStyle w:val="ListParagraph"/>
        <w:numPr>
          <w:ilvl w:val="1"/>
          <w:numId w:val="16"/>
        </w:numPr>
        <w:ind w:left="720"/>
        <w:rPr>
          <w:rFonts w:ascii="Calibri" w:hAnsi="Calibri" w:cs="Calibri"/>
          <w:sz w:val="24"/>
          <w:szCs w:val="24"/>
        </w:rPr>
      </w:pPr>
      <w:proofErr w:type="gramStart"/>
      <w:r w:rsidRPr="00D57874">
        <w:rPr>
          <w:rFonts w:ascii="Calibri" w:hAnsi="Calibri" w:cs="Calibri"/>
          <w:sz w:val="24"/>
          <w:szCs w:val="24"/>
        </w:rPr>
        <w:t>D.2.e</w:t>
      </w:r>
      <w:r w:rsidR="00E25FFD" w:rsidRPr="00D57874">
        <w:rPr>
          <w:rFonts w:ascii="Calibri" w:hAnsi="Calibri" w:cs="Calibri"/>
          <w:sz w:val="24"/>
          <w:szCs w:val="24"/>
        </w:rPr>
        <w:t xml:space="preserve">  </w:t>
      </w:r>
      <w:r w:rsidR="00E22574" w:rsidRPr="00D57874">
        <w:rPr>
          <w:rFonts w:ascii="Calibri" w:hAnsi="Calibri" w:cs="Calibri"/>
          <w:sz w:val="24"/>
          <w:szCs w:val="24"/>
        </w:rPr>
        <w:t>Request</w:t>
      </w:r>
      <w:proofErr w:type="gramEnd"/>
      <w:r w:rsidR="00A6398B" w:rsidRPr="00D57874">
        <w:rPr>
          <w:rFonts w:ascii="Calibri" w:hAnsi="Calibri" w:cs="Calibri"/>
          <w:sz w:val="24"/>
          <w:szCs w:val="24"/>
        </w:rPr>
        <w:t xml:space="preserve"> to change from a M</w:t>
      </w:r>
      <w:r w:rsidR="00E22574" w:rsidRPr="00D57874">
        <w:rPr>
          <w:rFonts w:ascii="Calibri" w:hAnsi="Calibri" w:cs="Calibri"/>
          <w:sz w:val="24"/>
          <w:szCs w:val="24"/>
        </w:rPr>
        <w:t xml:space="preserve">ultiple Principal Investigator (MPI) </w:t>
      </w:r>
      <w:r w:rsidR="00A6398B" w:rsidRPr="00D57874">
        <w:rPr>
          <w:rFonts w:ascii="Calibri" w:hAnsi="Calibri" w:cs="Calibri"/>
          <w:sz w:val="24"/>
          <w:szCs w:val="24"/>
        </w:rPr>
        <w:t xml:space="preserve">to a single PI or from a single PI to MPI </w:t>
      </w:r>
      <w:r w:rsidR="00E51B14" w:rsidRPr="00D57874">
        <w:rPr>
          <w:rFonts w:ascii="Calibri" w:hAnsi="Calibri" w:cs="Calibri"/>
          <w:sz w:val="24"/>
          <w:szCs w:val="24"/>
        </w:rPr>
        <w:t>(if requesting)</w:t>
      </w:r>
      <w:r w:rsidR="00A6398B" w:rsidRPr="00D57874">
        <w:rPr>
          <w:rFonts w:ascii="Calibri" w:hAnsi="Calibri" w:cs="Calibri"/>
          <w:sz w:val="24"/>
          <w:szCs w:val="24"/>
        </w:rPr>
        <w:t xml:space="preserve"> </w:t>
      </w:r>
    </w:p>
    <w:p w14:paraId="365E066F" w14:textId="77777777" w:rsidR="00A6398B" w:rsidRPr="00D57874" w:rsidRDefault="00E22574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Not</w:t>
      </w:r>
      <w:r w:rsidR="00A6398B" w:rsidRPr="00D57874">
        <w:rPr>
          <w:rFonts w:ascii="Calibri" w:hAnsi="Calibri" w:cs="Calibri"/>
          <w:sz w:val="24"/>
          <w:szCs w:val="24"/>
        </w:rPr>
        <w:t xml:space="preserve"> included in the RPPR as it must be submitted separately</w:t>
      </w:r>
      <w:r w:rsidRPr="00D57874">
        <w:rPr>
          <w:rFonts w:ascii="Calibri" w:hAnsi="Calibri" w:cs="Calibri"/>
          <w:sz w:val="24"/>
          <w:szCs w:val="24"/>
        </w:rPr>
        <w:t xml:space="preserve"> as a prior approval request. </w:t>
      </w:r>
    </w:p>
    <w:p w14:paraId="50299974" w14:textId="77777777" w:rsidR="00DB37D4" w:rsidRPr="00D57874" w:rsidRDefault="00DB37D4" w:rsidP="00DB37D4">
      <w:pPr>
        <w:rPr>
          <w:rFonts w:ascii="Calibri" w:hAnsi="Calibri" w:cs="Calibri"/>
          <w:sz w:val="24"/>
          <w:szCs w:val="24"/>
        </w:rPr>
      </w:pPr>
    </w:p>
    <w:p w14:paraId="66F0DBC4" w14:textId="77777777" w:rsidR="00DB37D4" w:rsidRPr="00D57874" w:rsidRDefault="00DB37D4" w:rsidP="00DB37D4">
      <w:pPr>
        <w:rPr>
          <w:rFonts w:ascii="Calibri" w:hAnsi="Calibri" w:cs="Calibri"/>
          <w:b/>
          <w:sz w:val="24"/>
          <w:szCs w:val="24"/>
        </w:rPr>
      </w:pPr>
      <w:r w:rsidRPr="00D57874">
        <w:rPr>
          <w:rFonts w:ascii="Calibri" w:hAnsi="Calibri" w:cs="Calibri"/>
          <w:b/>
          <w:sz w:val="24"/>
          <w:szCs w:val="24"/>
        </w:rPr>
        <w:t xml:space="preserve">Section G: </w:t>
      </w:r>
      <w:r w:rsidR="0017150E" w:rsidRPr="00D57874">
        <w:rPr>
          <w:rFonts w:ascii="Calibri" w:hAnsi="Calibri" w:cs="Calibri"/>
          <w:b/>
          <w:sz w:val="24"/>
          <w:szCs w:val="24"/>
        </w:rPr>
        <w:t xml:space="preserve"> </w:t>
      </w:r>
      <w:r w:rsidRPr="00D57874">
        <w:rPr>
          <w:rFonts w:ascii="Calibri" w:hAnsi="Calibri" w:cs="Calibri"/>
          <w:b/>
          <w:sz w:val="24"/>
          <w:szCs w:val="24"/>
        </w:rPr>
        <w:t>Special Reporting Requirements</w:t>
      </w:r>
    </w:p>
    <w:p w14:paraId="4D128134" w14:textId="1520C69F" w:rsidR="002A6241" w:rsidRDefault="0017150E" w:rsidP="00381782">
      <w:pPr>
        <w:pStyle w:val="ListParagraph"/>
        <w:numPr>
          <w:ilvl w:val="1"/>
          <w:numId w:val="16"/>
        </w:numPr>
        <w:ind w:left="720"/>
        <w:rPr>
          <w:rFonts w:ascii="Calibri" w:hAnsi="Calibri" w:cs="Calibri"/>
          <w:sz w:val="24"/>
          <w:szCs w:val="24"/>
        </w:rPr>
      </w:pPr>
      <w:proofErr w:type="gramStart"/>
      <w:r w:rsidRPr="00D57874">
        <w:rPr>
          <w:rFonts w:ascii="Calibri" w:hAnsi="Calibri" w:cs="Calibri"/>
          <w:sz w:val="24"/>
          <w:szCs w:val="24"/>
        </w:rPr>
        <w:t xml:space="preserve">G.1  </w:t>
      </w:r>
      <w:r w:rsidR="004942E2" w:rsidRPr="00D57874">
        <w:rPr>
          <w:rFonts w:ascii="Calibri" w:hAnsi="Calibri" w:cs="Calibri"/>
          <w:sz w:val="24"/>
          <w:szCs w:val="24"/>
        </w:rPr>
        <w:t>Review</w:t>
      </w:r>
      <w:proofErr w:type="gramEnd"/>
      <w:r w:rsidR="004942E2" w:rsidRPr="00D57874">
        <w:rPr>
          <w:rFonts w:ascii="Calibri" w:hAnsi="Calibri" w:cs="Calibri"/>
          <w:sz w:val="24"/>
          <w:szCs w:val="24"/>
        </w:rPr>
        <w:t xml:space="preserve"> NOA to identify any terms </w:t>
      </w:r>
      <w:r w:rsidR="00553874" w:rsidRPr="00D57874">
        <w:rPr>
          <w:rFonts w:ascii="Calibri" w:hAnsi="Calibri" w:cs="Calibri"/>
          <w:sz w:val="24"/>
          <w:szCs w:val="24"/>
        </w:rPr>
        <w:t>and</w:t>
      </w:r>
      <w:r w:rsidR="004942E2" w:rsidRPr="00D57874">
        <w:rPr>
          <w:rFonts w:ascii="Calibri" w:hAnsi="Calibri" w:cs="Calibri"/>
          <w:sz w:val="24"/>
          <w:szCs w:val="24"/>
        </w:rPr>
        <w:t xml:space="preserve"> conditions that should be </w:t>
      </w:r>
      <w:r w:rsidR="000F586E" w:rsidRPr="00D57874">
        <w:rPr>
          <w:rFonts w:ascii="Calibri" w:hAnsi="Calibri" w:cs="Calibri"/>
          <w:sz w:val="24"/>
          <w:szCs w:val="24"/>
        </w:rPr>
        <w:t>addressed in the RPPR</w:t>
      </w:r>
      <w:r w:rsidR="002A6241" w:rsidRPr="00D57874">
        <w:rPr>
          <w:rFonts w:ascii="Calibri" w:hAnsi="Calibri" w:cs="Calibri"/>
          <w:sz w:val="24"/>
          <w:szCs w:val="24"/>
        </w:rPr>
        <w:t xml:space="preserve"> and verify that any required additional information is included.</w:t>
      </w:r>
    </w:p>
    <w:p w14:paraId="420CD361" w14:textId="7A93D6D8" w:rsidR="00C4287C" w:rsidRPr="00D57874" w:rsidRDefault="00C4287C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lastRenderedPageBreak/>
        <w:t>Examples may include identifying if research with a Highly Pathogenic Agent or Select Agent has been performed or is planned to be performed under the grant or including a copy of Advisory Committee Meetings.</w:t>
      </w:r>
    </w:p>
    <w:p w14:paraId="59F385B3" w14:textId="2DD4D170" w:rsidR="00E22574" w:rsidRPr="00D57874" w:rsidRDefault="004942E2" w:rsidP="00381782">
      <w:pPr>
        <w:pStyle w:val="ListParagraph"/>
        <w:numPr>
          <w:ilvl w:val="1"/>
          <w:numId w:val="16"/>
        </w:numPr>
        <w:ind w:left="72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G</w:t>
      </w:r>
      <w:r w:rsidR="00D4230E" w:rsidRPr="00D57874">
        <w:rPr>
          <w:rFonts w:ascii="Calibri" w:hAnsi="Calibri" w:cs="Calibri"/>
          <w:sz w:val="24"/>
          <w:szCs w:val="24"/>
        </w:rPr>
        <w:t>.9</w:t>
      </w:r>
      <w:r w:rsidRPr="00D57874">
        <w:rPr>
          <w:rFonts w:ascii="Calibri" w:hAnsi="Calibri" w:cs="Calibri"/>
          <w:sz w:val="24"/>
          <w:szCs w:val="24"/>
        </w:rPr>
        <w:t xml:space="preserve">  </w:t>
      </w:r>
      <w:r w:rsidR="0027158B" w:rsidRPr="00D57874">
        <w:rPr>
          <w:rFonts w:ascii="Calibri" w:hAnsi="Calibri" w:cs="Calibri"/>
          <w:sz w:val="24"/>
          <w:szCs w:val="24"/>
        </w:rPr>
        <w:t xml:space="preserve">All </w:t>
      </w:r>
      <w:hyperlink r:id="rId9" w:history="1">
        <w:r w:rsidR="0027158B" w:rsidRPr="00B77F78">
          <w:rPr>
            <w:rStyle w:val="Hyperlink"/>
            <w:rFonts w:ascii="Calibri" w:hAnsi="Calibri" w:cs="Calibri"/>
            <w:sz w:val="24"/>
            <w:szCs w:val="24"/>
          </w:rPr>
          <w:t>foreign comp</w:t>
        </w:r>
        <w:r w:rsidR="009406D2" w:rsidRPr="00B77F78">
          <w:rPr>
            <w:rStyle w:val="Hyperlink"/>
            <w:rFonts w:ascii="Calibri" w:hAnsi="Calibri" w:cs="Calibri"/>
            <w:sz w:val="24"/>
            <w:szCs w:val="24"/>
          </w:rPr>
          <w:t>onents</w:t>
        </w:r>
      </w:hyperlink>
      <w:r w:rsidR="009406D2" w:rsidRPr="00D57874">
        <w:rPr>
          <w:rFonts w:ascii="Calibri" w:hAnsi="Calibri" w:cs="Calibri"/>
          <w:sz w:val="24"/>
          <w:szCs w:val="24"/>
        </w:rPr>
        <w:t xml:space="preserve"> are included</w:t>
      </w:r>
      <w:r w:rsidR="00252F93" w:rsidRPr="00D57874">
        <w:rPr>
          <w:rFonts w:ascii="Calibri" w:hAnsi="Calibri" w:cs="Calibri"/>
          <w:sz w:val="24"/>
          <w:szCs w:val="24"/>
        </w:rPr>
        <w:t>.</w:t>
      </w:r>
      <w:r w:rsidR="00ED77D2" w:rsidRPr="00D57874">
        <w:rPr>
          <w:rFonts w:ascii="Calibri" w:hAnsi="Calibri" w:cs="Calibri"/>
          <w:sz w:val="24"/>
          <w:szCs w:val="24"/>
        </w:rPr>
        <w:t xml:space="preserve"> </w:t>
      </w:r>
    </w:p>
    <w:p w14:paraId="6E5D0DC0" w14:textId="7F4CCEFB" w:rsidR="0027158B" w:rsidRDefault="00553874" w:rsidP="00381782">
      <w:pPr>
        <w:pStyle w:val="ListParagraph"/>
        <w:numPr>
          <w:ilvl w:val="2"/>
          <w:numId w:val="16"/>
        </w:numPr>
        <w:ind w:left="1260"/>
        <w:rPr>
          <w:rFonts w:ascii="Calibri" w:hAnsi="Calibri" w:cs="Calibri"/>
          <w:sz w:val="24"/>
          <w:szCs w:val="24"/>
        </w:rPr>
      </w:pPr>
      <w:r w:rsidRPr="00D57874">
        <w:rPr>
          <w:rFonts w:ascii="Calibri" w:hAnsi="Calibri" w:cs="Calibri"/>
          <w:sz w:val="24"/>
          <w:szCs w:val="24"/>
        </w:rPr>
        <w:t>If there is evidence of a foreign component, ensure that an e</w:t>
      </w:r>
      <w:r w:rsidR="003C5AD5" w:rsidRPr="00D57874">
        <w:rPr>
          <w:rFonts w:ascii="Calibri" w:hAnsi="Calibri" w:cs="Calibri"/>
          <w:sz w:val="24"/>
          <w:szCs w:val="24"/>
        </w:rPr>
        <w:t xml:space="preserve">xport control review </w:t>
      </w:r>
      <w:r w:rsidRPr="00D57874">
        <w:rPr>
          <w:rFonts w:ascii="Calibri" w:hAnsi="Calibri" w:cs="Calibri"/>
          <w:sz w:val="24"/>
          <w:szCs w:val="24"/>
        </w:rPr>
        <w:t xml:space="preserve">was conducted </w:t>
      </w:r>
      <w:r w:rsidR="00E22574" w:rsidRPr="00D57874">
        <w:rPr>
          <w:rFonts w:ascii="Calibri" w:hAnsi="Calibri" w:cs="Calibri"/>
          <w:sz w:val="24"/>
          <w:szCs w:val="24"/>
        </w:rPr>
        <w:t xml:space="preserve">by the Director of </w:t>
      </w:r>
      <w:r w:rsidR="00E60BDA" w:rsidRPr="00D57874">
        <w:rPr>
          <w:rFonts w:ascii="Calibri" w:hAnsi="Calibri" w:cs="Calibri"/>
          <w:sz w:val="24"/>
          <w:szCs w:val="24"/>
        </w:rPr>
        <w:t>Export Controls</w:t>
      </w:r>
      <w:r w:rsidRPr="00D57874">
        <w:rPr>
          <w:rFonts w:ascii="Calibri" w:hAnsi="Calibri" w:cs="Calibri"/>
          <w:sz w:val="24"/>
          <w:szCs w:val="24"/>
        </w:rPr>
        <w:t>. I</w:t>
      </w:r>
      <w:r w:rsidR="00E22574" w:rsidRPr="00D57874">
        <w:rPr>
          <w:rFonts w:ascii="Calibri" w:hAnsi="Calibri" w:cs="Calibri"/>
          <w:sz w:val="24"/>
          <w:szCs w:val="24"/>
        </w:rPr>
        <w:t xml:space="preserve">f not previously </w:t>
      </w:r>
      <w:r w:rsidRPr="00D57874">
        <w:rPr>
          <w:rFonts w:ascii="Calibri" w:hAnsi="Calibri" w:cs="Calibri"/>
          <w:sz w:val="24"/>
          <w:szCs w:val="24"/>
        </w:rPr>
        <w:t>conducted</w:t>
      </w:r>
      <w:r w:rsidR="00E22574" w:rsidRPr="00D57874">
        <w:rPr>
          <w:rFonts w:ascii="Calibri" w:hAnsi="Calibri" w:cs="Calibri"/>
          <w:sz w:val="24"/>
          <w:szCs w:val="24"/>
        </w:rPr>
        <w:t xml:space="preserve"> in the original application or previous progress repor</w:t>
      </w:r>
      <w:r w:rsidR="00E60BDA" w:rsidRPr="00D57874">
        <w:rPr>
          <w:rFonts w:ascii="Calibri" w:hAnsi="Calibri" w:cs="Calibri"/>
          <w:sz w:val="24"/>
          <w:szCs w:val="24"/>
        </w:rPr>
        <w:t>t, e</w:t>
      </w:r>
      <w:r w:rsidRPr="00D57874">
        <w:rPr>
          <w:rFonts w:ascii="Calibri" w:hAnsi="Calibri" w:cs="Calibri"/>
          <w:sz w:val="24"/>
          <w:szCs w:val="24"/>
        </w:rPr>
        <w:t xml:space="preserve">nsure that a review is </w:t>
      </w:r>
      <w:proofErr w:type="gramStart"/>
      <w:r w:rsidRPr="00D57874">
        <w:rPr>
          <w:rFonts w:ascii="Calibri" w:hAnsi="Calibri" w:cs="Calibri"/>
          <w:sz w:val="24"/>
          <w:szCs w:val="24"/>
        </w:rPr>
        <w:t>done</w:t>
      </w:r>
      <w:proofErr w:type="gramEnd"/>
      <w:r w:rsidRPr="00D57874">
        <w:rPr>
          <w:rFonts w:ascii="Calibri" w:hAnsi="Calibri" w:cs="Calibri"/>
          <w:sz w:val="24"/>
          <w:szCs w:val="24"/>
        </w:rPr>
        <w:t xml:space="preserve"> and the </w:t>
      </w:r>
      <w:r w:rsidR="00C4287C" w:rsidRPr="00D57874">
        <w:rPr>
          <w:rFonts w:ascii="Calibri" w:hAnsi="Calibri" w:cs="Calibri"/>
          <w:sz w:val="24"/>
          <w:szCs w:val="24"/>
        </w:rPr>
        <w:t xml:space="preserve">Director </w:t>
      </w:r>
      <w:r w:rsidR="00E60BDA" w:rsidRPr="00D57874">
        <w:rPr>
          <w:rFonts w:ascii="Calibri" w:hAnsi="Calibri" w:cs="Calibri"/>
          <w:sz w:val="24"/>
          <w:szCs w:val="24"/>
        </w:rPr>
        <w:t>of Export Controls has approved</w:t>
      </w:r>
      <w:r w:rsidRPr="00D57874">
        <w:rPr>
          <w:rFonts w:ascii="Calibri" w:hAnsi="Calibri" w:cs="Calibri"/>
          <w:sz w:val="24"/>
          <w:szCs w:val="24"/>
        </w:rPr>
        <w:t>.</w:t>
      </w:r>
    </w:p>
    <w:p w14:paraId="40AD7389" w14:textId="77777777" w:rsidR="00E01169" w:rsidRPr="00D57874" w:rsidRDefault="00E01169" w:rsidP="00E01169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59A522B2" w14:textId="77777777" w:rsidR="00E01169" w:rsidRPr="00251F49" w:rsidRDefault="00E01169" w:rsidP="00251F49">
      <w:pPr>
        <w:rPr>
          <w:rFonts w:ascii="Calibri" w:hAnsi="Calibri" w:cs="Calibri"/>
          <w:b/>
          <w:bCs/>
          <w:sz w:val="24"/>
          <w:szCs w:val="24"/>
        </w:rPr>
      </w:pPr>
      <w:r w:rsidRPr="00251F49">
        <w:rPr>
          <w:rFonts w:ascii="Calibri" w:hAnsi="Calibri" w:cs="Calibri"/>
          <w:b/>
          <w:bCs/>
          <w:sz w:val="24"/>
          <w:szCs w:val="24"/>
        </w:rPr>
        <w:t>Please note:</w:t>
      </w:r>
    </w:p>
    <w:p w14:paraId="6E7D0586" w14:textId="2F30DE68" w:rsidR="00381782" w:rsidRPr="00E01169" w:rsidRDefault="00E01169" w:rsidP="00251F49">
      <w:pPr>
        <w:pStyle w:val="ListParagraph"/>
        <w:numPr>
          <w:ilvl w:val="1"/>
          <w:numId w:val="16"/>
        </w:numPr>
        <w:ind w:left="720"/>
        <w:rPr>
          <w:rFonts w:ascii="Calibri" w:hAnsi="Calibri" w:cs="Calibri"/>
          <w:sz w:val="24"/>
          <w:szCs w:val="24"/>
        </w:rPr>
      </w:pPr>
      <w:r w:rsidRPr="00E01169">
        <w:rPr>
          <w:rFonts w:ascii="Calibri" w:hAnsi="Calibri" w:cs="Calibri"/>
          <w:sz w:val="24"/>
          <w:szCs w:val="24"/>
        </w:rPr>
        <w:t>Reporting of participant support costs and foreign collaboration or activity, to include foreign travel, should be closely monitored</w:t>
      </w:r>
    </w:p>
    <w:sectPr w:rsidR="00381782" w:rsidRPr="00E01169" w:rsidSect="00381782"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4EDA1" w14:textId="77777777" w:rsidR="009405C2" w:rsidRDefault="009405C2" w:rsidP="005137B9">
      <w:r>
        <w:separator/>
      </w:r>
    </w:p>
  </w:endnote>
  <w:endnote w:type="continuationSeparator" w:id="0">
    <w:p w14:paraId="5178D0BD" w14:textId="77777777" w:rsidR="009405C2" w:rsidRDefault="009405C2" w:rsidP="005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91E0" w14:textId="6F9D21AB" w:rsidR="003173D0" w:rsidRPr="000A70B0" w:rsidRDefault="00381782" w:rsidP="00381782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Theme="minorHAnsi" w:hAnsiTheme="minorHAnsi" w:cstheme="minorHAnsi"/>
      </w:rPr>
    </w:pPr>
    <w:r w:rsidRPr="000A70B0">
      <w:rPr>
        <w:rFonts w:asciiTheme="minorHAnsi" w:hAnsiTheme="minorHAnsi" w:cstheme="minorHAnsi"/>
        <w:sz w:val="16"/>
        <w:szCs w:val="16"/>
      </w:rPr>
      <w:fldChar w:fldCharType="begin"/>
    </w:r>
    <w:r w:rsidRPr="000A70B0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0A70B0">
      <w:rPr>
        <w:rFonts w:asciiTheme="minorHAnsi" w:hAnsiTheme="minorHAnsi" w:cstheme="minorHAnsi"/>
        <w:sz w:val="16"/>
        <w:szCs w:val="16"/>
      </w:rPr>
      <w:fldChar w:fldCharType="separate"/>
    </w:r>
    <w:r w:rsidRPr="000A70B0">
      <w:rPr>
        <w:rFonts w:asciiTheme="minorHAnsi" w:hAnsiTheme="minorHAnsi" w:cstheme="minorHAnsi"/>
        <w:noProof/>
        <w:sz w:val="16"/>
        <w:szCs w:val="16"/>
      </w:rPr>
      <w:t>checklist_rev v1.docx</w:t>
    </w:r>
    <w:r w:rsidRPr="000A70B0">
      <w:rPr>
        <w:rFonts w:asciiTheme="minorHAnsi" w:hAnsiTheme="minorHAnsi" w:cstheme="minorHAnsi"/>
        <w:sz w:val="16"/>
        <w:szCs w:val="16"/>
      </w:rPr>
      <w:fldChar w:fldCharType="end"/>
    </w:r>
    <w:r w:rsidRPr="000A70B0">
      <w:rPr>
        <w:rFonts w:asciiTheme="minorHAnsi" w:hAnsiTheme="minorHAnsi" w:cstheme="minorHAnsi"/>
        <w:sz w:val="16"/>
        <w:szCs w:val="16"/>
      </w:rPr>
      <w:tab/>
      <w:t xml:space="preserve">Revised </w:t>
    </w:r>
    <w:r w:rsidR="00251F49">
      <w:rPr>
        <w:rFonts w:asciiTheme="minorHAnsi" w:hAnsiTheme="minorHAnsi" w:cstheme="minorHAnsi"/>
        <w:sz w:val="16"/>
        <w:szCs w:val="16"/>
      </w:rPr>
      <w:t>2/7</w:t>
    </w:r>
    <w:r w:rsidRPr="000A70B0">
      <w:rPr>
        <w:rFonts w:asciiTheme="minorHAnsi" w:hAnsiTheme="minorHAnsi" w:cstheme="minorHAnsi"/>
        <w:sz w:val="16"/>
        <w:szCs w:val="16"/>
      </w:rPr>
      <w:t>/2021</w:t>
    </w:r>
    <w:r w:rsidRPr="000A70B0">
      <w:rPr>
        <w:rFonts w:asciiTheme="minorHAnsi" w:hAnsiTheme="minorHAnsi" w:cstheme="minorHAnsi"/>
        <w:sz w:val="10"/>
        <w:szCs w:val="16"/>
      </w:rPr>
      <w:tab/>
    </w:r>
    <w:r w:rsidRPr="000A70B0">
      <w:rPr>
        <w:rFonts w:asciiTheme="minorHAnsi" w:hAnsiTheme="minorHAnsi" w:cstheme="minorHAnsi"/>
        <w:sz w:val="20"/>
        <w:szCs w:val="16"/>
      </w:rPr>
      <w:t xml:space="preserve">Page </w:t>
    </w:r>
    <w:r w:rsidRPr="000A70B0">
      <w:rPr>
        <w:rFonts w:asciiTheme="minorHAnsi" w:hAnsiTheme="minorHAnsi" w:cstheme="minorHAnsi"/>
        <w:sz w:val="20"/>
        <w:szCs w:val="16"/>
      </w:rPr>
      <w:fldChar w:fldCharType="begin"/>
    </w:r>
    <w:r w:rsidRPr="000A70B0">
      <w:rPr>
        <w:rFonts w:asciiTheme="minorHAnsi" w:hAnsiTheme="minorHAnsi" w:cstheme="minorHAnsi"/>
        <w:sz w:val="20"/>
        <w:szCs w:val="16"/>
      </w:rPr>
      <w:instrText xml:space="preserve"> PAGE   \* MERGEFORMAT </w:instrText>
    </w:r>
    <w:r w:rsidRPr="000A70B0">
      <w:rPr>
        <w:rFonts w:asciiTheme="minorHAnsi" w:hAnsiTheme="minorHAnsi" w:cstheme="minorHAnsi"/>
        <w:sz w:val="20"/>
        <w:szCs w:val="16"/>
      </w:rPr>
      <w:fldChar w:fldCharType="separate"/>
    </w:r>
    <w:r w:rsidRPr="000A70B0">
      <w:rPr>
        <w:rFonts w:asciiTheme="minorHAnsi" w:hAnsiTheme="minorHAnsi" w:cstheme="minorHAnsi"/>
        <w:noProof/>
        <w:sz w:val="20"/>
        <w:szCs w:val="16"/>
      </w:rPr>
      <w:t>1</w:t>
    </w:r>
    <w:r w:rsidRPr="000A70B0">
      <w:rPr>
        <w:rFonts w:asciiTheme="minorHAnsi" w:hAnsiTheme="minorHAnsi" w:cstheme="minorHAnsi"/>
        <w:sz w:val="20"/>
        <w:szCs w:val="16"/>
      </w:rPr>
      <w:fldChar w:fldCharType="end"/>
    </w:r>
    <w:r w:rsidRPr="000A70B0">
      <w:rPr>
        <w:rFonts w:asciiTheme="minorHAnsi" w:hAnsiTheme="minorHAnsi" w:cstheme="minorHAnsi"/>
        <w:sz w:val="20"/>
        <w:szCs w:val="16"/>
      </w:rPr>
      <w:t xml:space="preserve"> of </w:t>
    </w:r>
    <w:r w:rsidRPr="000A70B0">
      <w:rPr>
        <w:rFonts w:asciiTheme="minorHAnsi" w:hAnsiTheme="minorHAnsi" w:cstheme="minorHAnsi"/>
        <w:sz w:val="20"/>
        <w:szCs w:val="16"/>
      </w:rPr>
      <w:fldChar w:fldCharType="begin"/>
    </w:r>
    <w:r w:rsidRPr="000A70B0">
      <w:rPr>
        <w:rFonts w:asciiTheme="minorHAnsi" w:hAnsiTheme="minorHAnsi" w:cstheme="minorHAnsi"/>
        <w:sz w:val="20"/>
        <w:szCs w:val="16"/>
      </w:rPr>
      <w:instrText xml:space="preserve"> NUMPAGES   \* MERGEFORMAT </w:instrText>
    </w:r>
    <w:r w:rsidRPr="000A70B0">
      <w:rPr>
        <w:rFonts w:asciiTheme="minorHAnsi" w:hAnsiTheme="minorHAnsi" w:cstheme="minorHAnsi"/>
        <w:sz w:val="20"/>
        <w:szCs w:val="16"/>
      </w:rPr>
      <w:fldChar w:fldCharType="separate"/>
    </w:r>
    <w:r w:rsidRPr="000A70B0">
      <w:rPr>
        <w:rFonts w:asciiTheme="minorHAnsi" w:hAnsiTheme="minorHAnsi" w:cstheme="minorHAnsi"/>
        <w:noProof/>
        <w:sz w:val="20"/>
        <w:szCs w:val="16"/>
      </w:rPr>
      <w:t>2</w:t>
    </w:r>
    <w:r w:rsidRPr="000A70B0">
      <w:rPr>
        <w:rFonts w:asciiTheme="minorHAnsi" w:hAnsiTheme="minorHAnsi" w:cstheme="minorHAns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CB07" w14:textId="77777777" w:rsidR="009405C2" w:rsidRDefault="009405C2" w:rsidP="005137B9">
      <w:r>
        <w:separator/>
      </w:r>
    </w:p>
  </w:footnote>
  <w:footnote w:type="continuationSeparator" w:id="0">
    <w:p w14:paraId="1D65AC45" w14:textId="77777777" w:rsidR="009405C2" w:rsidRDefault="009405C2" w:rsidP="005137B9">
      <w:r>
        <w:continuationSeparator/>
      </w:r>
    </w:p>
  </w:footnote>
  <w:footnote w:id="1">
    <w:p w14:paraId="4B811C00" w14:textId="3D131B17" w:rsidR="005137B9" w:rsidRPr="000A70B0" w:rsidRDefault="005137B9" w:rsidP="00381782">
      <w:pPr>
        <w:pStyle w:val="FootnoteText"/>
        <w:spacing w:after="80" w:line="264" w:lineRule="auto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381782">
        <w:t xml:space="preserve"> </w:t>
      </w:r>
      <w:r w:rsidRPr="000A70B0">
        <w:rPr>
          <w:rFonts w:asciiTheme="minorHAnsi" w:hAnsiTheme="minorHAnsi" w:cstheme="minorHAnsi"/>
        </w:rPr>
        <w:t xml:space="preserve">For more information see </w:t>
      </w:r>
      <w:hyperlink r:id="rId1" w:history="1">
        <w:r w:rsidRPr="000A70B0">
          <w:rPr>
            <w:rStyle w:val="Hyperlink"/>
            <w:rFonts w:asciiTheme="minorHAnsi" w:hAnsiTheme="minorHAnsi" w:cstheme="minorHAnsi"/>
          </w:rPr>
          <w:t>Policy 1310: Principal Investigator Eligibility Requirements on Sponsored Projects</w:t>
        </w:r>
      </w:hyperlink>
      <w:r w:rsidRPr="000A70B0">
        <w:rPr>
          <w:rFonts w:asciiTheme="minorHAnsi" w:hAnsiTheme="minorHAnsi" w:cstheme="minorHAnsi"/>
        </w:rPr>
        <w:t xml:space="preserve">, the </w:t>
      </w:r>
      <w:hyperlink r:id="rId2" w:history="1">
        <w:r w:rsidRPr="000A70B0">
          <w:rPr>
            <w:rStyle w:val="Hyperlink"/>
            <w:rFonts w:asciiTheme="minorHAnsi" w:hAnsiTheme="minorHAnsi" w:cstheme="minorHAnsi"/>
          </w:rPr>
          <w:t>Yale Conflict of Interest (COI) webpage</w:t>
        </w:r>
      </w:hyperlink>
      <w:r w:rsidRPr="000A70B0">
        <w:rPr>
          <w:rFonts w:asciiTheme="minorHAnsi" w:hAnsiTheme="minorHAnsi" w:cstheme="minorHAnsi"/>
        </w:rPr>
        <w:t xml:space="preserve"> and </w:t>
      </w:r>
      <w:hyperlink r:id="rId3" w:history="1">
        <w:r w:rsidRPr="000A70B0">
          <w:rPr>
            <w:rStyle w:val="Hyperlink"/>
            <w:rFonts w:asciiTheme="minorHAnsi" w:hAnsiTheme="minorHAnsi" w:cstheme="minorHAnsi"/>
          </w:rPr>
          <w:t>Guide 1411 GD.01: Memorandum of Understanding Requirements: Faculty with Both a Veterans Administration Medical Center and Yale University Joint Appointment</w:t>
        </w:r>
      </w:hyperlink>
    </w:p>
  </w:footnote>
  <w:footnote w:id="2">
    <w:p w14:paraId="331C0371" w14:textId="511FE79B" w:rsidR="00E22574" w:rsidRPr="000A70B0" w:rsidRDefault="00E22574" w:rsidP="00381782">
      <w:pPr>
        <w:pStyle w:val="FootnoteText"/>
        <w:spacing w:after="80" w:line="264" w:lineRule="auto"/>
        <w:rPr>
          <w:rFonts w:asciiTheme="minorHAnsi" w:hAnsiTheme="minorHAnsi" w:cstheme="minorHAnsi"/>
        </w:rPr>
      </w:pPr>
      <w:r w:rsidRPr="000A70B0">
        <w:rPr>
          <w:rStyle w:val="FootnoteReference"/>
          <w:rFonts w:asciiTheme="minorHAnsi" w:hAnsiTheme="minorHAnsi" w:cstheme="minorHAnsi"/>
        </w:rPr>
        <w:footnoteRef/>
      </w:r>
      <w:r w:rsidRPr="000A70B0">
        <w:rPr>
          <w:rFonts w:asciiTheme="minorHAnsi" w:hAnsiTheme="minorHAnsi" w:cstheme="minorHAnsi"/>
        </w:rPr>
        <w:t xml:space="preserve"> </w:t>
      </w:r>
      <w:r w:rsidR="00381782" w:rsidRPr="000A70B0">
        <w:rPr>
          <w:rFonts w:asciiTheme="minorHAnsi" w:hAnsiTheme="minorHAnsi" w:cstheme="minorHAnsi"/>
        </w:rPr>
        <w:t xml:space="preserve"> </w:t>
      </w:r>
      <w:r w:rsidRPr="000A70B0">
        <w:rPr>
          <w:rFonts w:asciiTheme="minorHAnsi" w:hAnsiTheme="minorHAnsi" w:cstheme="minorHAnsi"/>
        </w:rPr>
        <w:t xml:space="preserve">For more information see the </w:t>
      </w:r>
      <w:hyperlink r:id="rId4" w:history="1">
        <w:r w:rsidRPr="00985354">
          <w:rPr>
            <w:rStyle w:val="Hyperlink"/>
            <w:rFonts w:asciiTheme="minorHAnsi" w:hAnsiTheme="minorHAnsi" w:cstheme="minorHAnsi"/>
          </w:rPr>
          <w:t>NIH Grants Policy Statement</w:t>
        </w:r>
      </w:hyperlink>
      <w:r w:rsidR="00E60BDA" w:rsidRPr="00985354">
        <w:rPr>
          <w:rFonts w:asciiTheme="minorHAnsi" w:hAnsiTheme="minorHAnsi" w:cstheme="minorHAnsi"/>
        </w:rPr>
        <w:t xml:space="preserve"> </w:t>
      </w:r>
      <w:r w:rsidR="000A70B0" w:rsidRPr="00985354">
        <w:rPr>
          <w:rFonts w:asciiTheme="minorHAnsi" w:hAnsiTheme="minorHAnsi" w:cstheme="minorHAnsi"/>
        </w:rPr>
        <w:t xml:space="preserve">and </w:t>
      </w:r>
      <w:hyperlink r:id="rId5" w:history="1">
        <w:r w:rsidR="001516AC" w:rsidRPr="00985354">
          <w:rPr>
            <w:rStyle w:val="Hyperlink"/>
            <w:rFonts w:asciiTheme="minorHAnsi" w:hAnsiTheme="minorHAnsi" w:cstheme="minorHAnsi"/>
          </w:rPr>
          <w:t>NSF RPPR</w:t>
        </w:r>
      </w:hyperlink>
      <w:r w:rsidR="000A70B0">
        <w:rPr>
          <w:rFonts w:asciiTheme="minorHAnsi" w:hAnsiTheme="minorHAnsi" w:cstheme="minorHAnsi"/>
        </w:rPr>
        <w:t xml:space="preserve"> </w:t>
      </w:r>
      <w:r w:rsidR="00E60BDA" w:rsidRPr="000A70B0">
        <w:rPr>
          <w:rFonts w:asciiTheme="minorHAnsi" w:hAnsiTheme="minorHAnsi" w:cstheme="minorHAnsi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C17"/>
    <w:multiLevelType w:val="hybridMultilevel"/>
    <w:tmpl w:val="19E6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7C8"/>
    <w:multiLevelType w:val="hybridMultilevel"/>
    <w:tmpl w:val="8F14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32BF"/>
    <w:multiLevelType w:val="hybridMultilevel"/>
    <w:tmpl w:val="ED98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39C7"/>
    <w:multiLevelType w:val="hybridMultilevel"/>
    <w:tmpl w:val="DCA8C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95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D260D"/>
    <w:multiLevelType w:val="hybridMultilevel"/>
    <w:tmpl w:val="12A80E76"/>
    <w:lvl w:ilvl="0" w:tplc="3950095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97A73"/>
    <w:multiLevelType w:val="hybridMultilevel"/>
    <w:tmpl w:val="B5EE2446"/>
    <w:lvl w:ilvl="0" w:tplc="3950095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3950095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73DBD"/>
    <w:multiLevelType w:val="hybridMultilevel"/>
    <w:tmpl w:val="5590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C6CAF"/>
    <w:multiLevelType w:val="hybridMultilevel"/>
    <w:tmpl w:val="91C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F3697"/>
    <w:multiLevelType w:val="hybridMultilevel"/>
    <w:tmpl w:val="DB8C4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95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A6BD6"/>
    <w:multiLevelType w:val="hybridMultilevel"/>
    <w:tmpl w:val="A370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538D"/>
    <w:multiLevelType w:val="hybridMultilevel"/>
    <w:tmpl w:val="CB9A6BC2"/>
    <w:lvl w:ilvl="0" w:tplc="192CF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55F2"/>
    <w:multiLevelType w:val="hybridMultilevel"/>
    <w:tmpl w:val="FDBCC20E"/>
    <w:lvl w:ilvl="0" w:tplc="395009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526FF"/>
    <w:multiLevelType w:val="hybridMultilevel"/>
    <w:tmpl w:val="DA2C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64F22"/>
    <w:multiLevelType w:val="hybridMultilevel"/>
    <w:tmpl w:val="0F40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7B43"/>
    <w:multiLevelType w:val="hybridMultilevel"/>
    <w:tmpl w:val="107A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53986"/>
    <w:multiLevelType w:val="hybridMultilevel"/>
    <w:tmpl w:val="FB8AA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50095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101AFA"/>
    <w:multiLevelType w:val="hybridMultilevel"/>
    <w:tmpl w:val="568E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E582F"/>
    <w:multiLevelType w:val="hybridMultilevel"/>
    <w:tmpl w:val="720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6202"/>
    <w:multiLevelType w:val="hybridMultilevel"/>
    <w:tmpl w:val="7466E230"/>
    <w:lvl w:ilvl="0" w:tplc="39500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73E"/>
    <w:multiLevelType w:val="hybridMultilevel"/>
    <w:tmpl w:val="C14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D5F48"/>
    <w:multiLevelType w:val="hybridMultilevel"/>
    <w:tmpl w:val="A63A9396"/>
    <w:lvl w:ilvl="0" w:tplc="39500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6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3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89"/>
    <w:rsid w:val="0003393B"/>
    <w:rsid w:val="00040CC2"/>
    <w:rsid w:val="00070EC5"/>
    <w:rsid w:val="00073AF8"/>
    <w:rsid w:val="000A7035"/>
    <w:rsid w:val="000A70B0"/>
    <w:rsid w:val="000D7FDB"/>
    <w:rsid w:val="000E50FC"/>
    <w:rsid w:val="000F586E"/>
    <w:rsid w:val="00101CF8"/>
    <w:rsid w:val="00124D22"/>
    <w:rsid w:val="001516AC"/>
    <w:rsid w:val="0017150E"/>
    <w:rsid w:val="0019637B"/>
    <w:rsid w:val="001A5BBB"/>
    <w:rsid w:val="001B257D"/>
    <w:rsid w:val="00216558"/>
    <w:rsid w:val="00251F49"/>
    <w:rsid w:val="00252F93"/>
    <w:rsid w:val="002557CA"/>
    <w:rsid w:val="0027158B"/>
    <w:rsid w:val="0029600F"/>
    <w:rsid w:val="002A6241"/>
    <w:rsid w:val="002B3947"/>
    <w:rsid w:val="002C0FCA"/>
    <w:rsid w:val="00313138"/>
    <w:rsid w:val="003173D0"/>
    <w:rsid w:val="00381782"/>
    <w:rsid w:val="003C34AB"/>
    <w:rsid w:val="003C5AD5"/>
    <w:rsid w:val="00406E88"/>
    <w:rsid w:val="00485473"/>
    <w:rsid w:val="004942E2"/>
    <w:rsid w:val="004D6458"/>
    <w:rsid w:val="004E1AC8"/>
    <w:rsid w:val="004F7971"/>
    <w:rsid w:val="005055B3"/>
    <w:rsid w:val="00513509"/>
    <w:rsid w:val="005137B9"/>
    <w:rsid w:val="00526F81"/>
    <w:rsid w:val="00553874"/>
    <w:rsid w:val="005771CB"/>
    <w:rsid w:val="0059030A"/>
    <w:rsid w:val="006A3355"/>
    <w:rsid w:val="006D01AD"/>
    <w:rsid w:val="00754D92"/>
    <w:rsid w:val="0077391D"/>
    <w:rsid w:val="00796FAD"/>
    <w:rsid w:val="007E5A64"/>
    <w:rsid w:val="007F4237"/>
    <w:rsid w:val="007F6F6E"/>
    <w:rsid w:val="00846368"/>
    <w:rsid w:val="008614E9"/>
    <w:rsid w:val="00884845"/>
    <w:rsid w:val="00892B96"/>
    <w:rsid w:val="009405C2"/>
    <w:rsid w:val="009406D2"/>
    <w:rsid w:val="00955A86"/>
    <w:rsid w:val="00985354"/>
    <w:rsid w:val="009A5C29"/>
    <w:rsid w:val="009A66CD"/>
    <w:rsid w:val="009E4499"/>
    <w:rsid w:val="00A120DC"/>
    <w:rsid w:val="00A20179"/>
    <w:rsid w:val="00A54FFF"/>
    <w:rsid w:val="00A6398B"/>
    <w:rsid w:val="00A71109"/>
    <w:rsid w:val="00AC2FD1"/>
    <w:rsid w:val="00B158F6"/>
    <w:rsid w:val="00B5147F"/>
    <w:rsid w:val="00B526C6"/>
    <w:rsid w:val="00B53924"/>
    <w:rsid w:val="00B77F78"/>
    <w:rsid w:val="00B9191F"/>
    <w:rsid w:val="00B9329B"/>
    <w:rsid w:val="00BA78C9"/>
    <w:rsid w:val="00C4287C"/>
    <w:rsid w:val="00C87B63"/>
    <w:rsid w:val="00CA2011"/>
    <w:rsid w:val="00CF19BA"/>
    <w:rsid w:val="00D3738A"/>
    <w:rsid w:val="00D37A50"/>
    <w:rsid w:val="00D4230E"/>
    <w:rsid w:val="00D57874"/>
    <w:rsid w:val="00D71189"/>
    <w:rsid w:val="00DB37D4"/>
    <w:rsid w:val="00E01169"/>
    <w:rsid w:val="00E22574"/>
    <w:rsid w:val="00E25FFD"/>
    <w:rsid w:val="00E27E04"/>
    <w:rsid w:val="00E36A7D"/>
    <w:rsid w:val="00E3794B"/>
    <w:rsid w:val="00E43154"/>
    <w:rsid w:val="00E51B14"/>
    <w:rsid w:val="00E60BDA"/>
    <w:rsid w:val="00E83E7D"/>
    <w:rsid w:val="00ED4B6E"/>
    <w:rsid w:val="00ED77D2"/>
    <w:rsid w:val="00EE527D"/>
    <w:rsid w:val="00EE5A1E"/>
    <w:rsid w:val="00EF527E"/>
    <w:rsid w:val="00F078C4"/>
    <w:rsid w:val="00F43F10"/>
    <w:rsid w:val="00F83F94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F44A50"/>
  <w15:docId w15:val="{AB485DFE-CF35-4FBC-BC97-281172F6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2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B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7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7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58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58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58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7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3D0"/>
  </w:style>
  <w:style w:type="paragraph" w:styleId="Footer">
    <w:name w:val="footer"/>
    <w:basedOn w:val="Normal"/>
    <w:link w:val="FooterChar"/>
    <w:uiPriority w:val="99"/>
    <w:unhideWhenUsed/>
    <w:rsid w:val="003173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3D0"/>
  </w:style>
  <w:style w:type="character" w:styleId="FollowedHyperlink">
    <w:name w:val="FollowedHyperlink"/>
    <w:basedOn w:val="DefaultParagraphFont"/>
    <w:uiPriority w:val="99"/>
    <w:semiHidden/>
    <w:unhideWhenUsed/>
    <w:rsid w:val="00E60B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6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yale.edu/proposals/proposal-compli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ants.nih.gov/grants/policy/nihgps/HTML5/section_16/16_grants_to_foreign_institutions__international_organizations__and_domestic_grants_with_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our.yale.edu/policies-procedures/guides/1411-gd01-va-memorandum-understanding-requirements" TargetMode="External"/><Relationship Id="rId2" Type="http://schemas.openxmlformats.org/officeDocument/2006/relationships/hyperlink" Target="http://yale.edu/coi" TargetMode="External"/><Relationship Id="rId1" Type="http://schemas.openxmlformats.org/officeDocument/2006/relationships/hyperlink" Target="https://your.yale.edu/policies-procedures/policies/1310-principal-investigator-eligibility-requirements-sponsored-projects" TargetMode="External"/><Relationship Id="rId5" Type="http://schemas.openxmlformats.org/officeDocument/2006/relationships/hyperlink" Target="https://www.nsf.gov/bfa/dias/policy/rppr/" TargetMode="External"/><Relationship Id="rId4" Type="http://schemas.openxmlformats.org/officeDocument/2006/relationships/hyperlink" Target="https://grants.nih.gov/policy/nihgp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4085-81C9-4350-B45B-675C47BD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Kozma</dc:creator>
  <cp:keywords/>
  <dc:description/>
  <cp:lastModifiedBy>Goodfriend, Kathi</cp:lastModifiedBy>
  <cp:revision>2</cp:revision>
  <cp:lastPrinted>2015-04-17T16:37:00Z</cp:lastPrinted>
  <dcterms:created xsi:type="dcterms:W3CDTF">2021-02-10T23:59:00Z</dcterms:created>
  <dcterms:modified xsi:type="dcterms:W3CDTF">2021-02-10T23:59:00Z</dcterms:modified>
</cp:coreProperties>
</file>