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C32F0" w14:textId="77777777" w:rsidR="00A41639" w:rsidRPr="002E662B" w:rsidRDefault="00A41639">
      <w:pPr>
        <w:rPr>
          <w:rFonts w:ascii="Arial" w:hAnsi="Arial" w:cs="Arial"/>
          <w:sz w:val="20"/>
          <w:szCs w:val="20"/>
        </w:rPr>
      </w:pPr>
    </w:p>
    <w:p w14:paraId="7FEACA2B" w14:textId="77777777" w:rsidR="00353AA4" w:rsidRPr="002E662B" w:rsidRDefault="00D966DC" w:rsidP="00D966DC">
      <w:pPr>
        <w:jc w:val="center"/>
        <w:rPr>
          <w:rFonts w:ascii="Arial" w:hAnsi="Arial" w:cs="Arial"/>
          <w:b/>
          <w:sz w:val="20"/>
          <w:szCs w:val="20"/>
        </w:rPr>
      </w:pPr>
      <w:r w:rsidRPr="002E662B">
        <w:rPr>
          <w:rFonts w:ascii="Arial" w:hAnsi="Arial" w:cs="Arial"/>
          <w:b/>
          <w:noProof/>
          <w:sz w:val="20"/>
          <w:szCs w:val="20"/>
        </w:rPr>
        <mc:AlternateContent>
          <mc:Choice Requires="wps">
            <w:drawing>
              <wp:anchor distT="45720" distB="45720" distL="114300" distR="114300" simplePos="0" relativeHeight="251659264" behindDoc="0" locked="0" layoutInCell="1" allowOverlap="1" wp14:anchorId="63505C64" wp14:editId="1CF56323">
                <wp:simplePos x="0" y="0"/>
                <wp:positionH relativeFrom="column">
                  <wp:posOffset>52705</wp:posOffset>
                </wp:positionH>
                <wp:positionV relativeFrom="paragraph">
                  <wp:posOffset>510540</wp:posOffset>
                </wp:positionV>
                <wp:extent cx="5982970" cy="1404620"/>
                <wp:effectExtent l="0" t="0" r="1778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970" cy="1404620"/>
                        </a:xfrm>
                        <a:prstGeom prst="rect">
                          <a:avLst/>
                        </a:prstGeom>
                        <a:solidFill>
                          <a:schemeClr val="accent1">
                            <a:lumMod val="20000"/>
                            <a:lumOff val="80000"/>
                          </a:schemeClr>
                        </a:solidFill>
                        <a:ln w="9525">
                          <a:solidFill>
                            <a:srgbClr val="000000"/>
                          </a:solidFill>
                          <a:miter lim="800000"/>
                          <a:headEnd/>
                          <a:tailEnd/>
                        </a:ln>
                      </wps:spPr>
                      <wps:txbx>
                        <w:txbxContent>
                          <w:p w14:paraId="75359322" w14:textId="77777777" w:rsidR="00D966DC" w:rsidRDefault="00D966DC" w:rsidP="00D966DC">
                            <w:pPr>
                              <w:spacing w:after="0" w:line="240" w:lineRule="auto"/>
                              <w:rPr>
                                <w:sz w:val="20"/>
                              </w:rPr>
                            </w:pPr>
                            <w:r w:rsidRPr="00DC1AF8">
                              <w:rPr>
                                <w:sz w:val="20"/>
                              </w:rPr>
                              <w:t xml:space="preserve">This form must be completed if you wish to obtain and use identifiable "protected health information" for a study without obtaining written approval ("authorization") from the </w:t>
                            </w:r>
                            <w:r w:rsidR="00DC1AF8" w:rsidRPr="00DC1AF8">
                              <w:rPr>
                                <w:sz w:val="20"/>
                              </w:rPr>
                              <w:t>research participant</w:t>
                            </w:r>
                            <w:r w:rsidRPr="00DC1AF8">
                              <w:rPr>
                                <w:sz w:val="20"/>
                              </w:rPr>
                              <w:t xml:space="preserve"> for the use of the data. </w:t>
                            </w:r>
                          </w:p>
                          <w:p w14:paraId="235A7178" w14:textId="77777777" w:rsidR="00DC1AF8" w:rsidRPr="00DC1AF8" w:rsidRDefault="00DC1AF8" w:rsidP="00D966DC">
                            <w:pPr>
                              <w:spacing w:after="0" w:line="240" w:lineRule="auto"/>
                              <w:rPr>
                                <w:sz w:val="20"/>
                              </w:rPr>
                            </w:pPr>
                          </w:p>
                          <w:p w14:paraId="5FBFD4A5" w14:textId="77777777" w:rsidR="002E662B" w:rsidRPr="00DC1AF8" w:rsidRDefault="00DC1AF8" w:rsidP="00D966DC">
                            <w:pPr>
                              <w:spacing w:after="0" w:line="240" w:lineRule="auto"/>
                              <w:rPr>
                                <w:sz w:val="20"/>
                              </w:rPr>
                            </w:pPr>
                            <w:r w:rsidRPr="00DC1AF8">
                              <w:rPr>
                                <w:b/>
                                <w:sz w:val="20"/>
                              </w:rPr>
                              <w:t>Important!</w:t>
                            </w:r>
                            <w:r>
                              <w:rPr>
                                <w:sz w:val="20"/>
                              </w:rPr>
                              <w:t xml:space="preserve"> </w:t>
                            </w:r>
                            <w:r w:rsidR="00D966DC" w:rsidRPr="00DC1AF8">
                              <w:rPr>
                                <w:sz w:val="20"/>
                              </w:rPr>
                              <w:t xml:space="preserve">If a waiver of authorization is approved, the covered entity (such as a hospital or treating physician) that provides the protected health information for this study will need to account for all disclosures made to persons other than members of its own workforce, if the subject asks for an "accounting" under the federal HIPAA regulations. The accounting must include </w:t>
                            </w:r>
                            <w:r w:rsidR="00D966DC" w:rsidRPr="00DC1AF8">
                              <w:rPr>
                                <w:sz w:val="20"/>
                                <w:u w:val="single"/>
                              </w:rPr>
                              <w:t>subject name, purpose, date, recipients, and a description of information provided</w:t>
                            </w:r>
                            <w:r w:rsidR="00D966DC" w:rsidRPr="00DC1AF8">
                              <w:rPr>
                                <w:sz w:val="20"/>
                              </w:rPr>
                              <w:t xml:space="preserve">. Some covered entities may have systems in place that will capture this information at the time of disclosure; other covered entities may expect the study personnel to maintain a log of all such disclosures and provide a copy to the respective data managers. </w:t>
                            </w:r>
                            <w:r w:rsidR="00353AA4">
                              <w:rPr>
                                <w:sz w:val="20"/>
                              </w:rPr>
                              <w:t>I</w:t>
                            </w:r>
                            <w:r w:rsidR="00D966DC" w:rsidRPr="00DC1AF8">
                              <w:rPr>
                                <w:sz w:val="20"/>
                              </w:rPr>
                              <w:t>t is your responsibility to determine whether a data disclosure log needs to be maintained so that it can be provided to the respective data managers.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505C64" id="_x0000_t202" coordsize="21600,21600" o:spt="202" path="m,l,21600r21600,l21600,xe">
                <v:stroke joinstyle="miter"/>
                <v:path gradientshapeok="t" o:connecttype="rect"/>
              </v:shapetype>
              <v:shape id="Text Box 2" o:spid="_x0000_s1026" type="#_x0000_t202" style="position:absolute;left:0;text-align:left;margin-left:4.15pt;margin-top:40.2pt;width:471.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" fillcolor="#d9e2f3 [660]">
                <v:textbox style="mso-fit-shape-to-text:t">
                  <w:txbxContent>
                    <w:p w14:paraId="75359322" w14:textId="77777777" w:rsidR="00D966DC" w:rsidRDefault="00D966DC" w:rsidP="00D966DC">
                      <w:pPr>
                        <w:spacing w:after="0" w:line="240" w:lineRule="auto"/>
                        <w:rPr>
                          <w:sz w:val="20"/>
                        </w:rPr>
                      </w:pPr>
                      <w:r w:rsidRPr="00DC1AF8">
                        <w:rPr>
                          <w:sz w:val="20"/>
                        </w:rPr>
                        <w:t xml:space="preserve">This form must be completed if you wish to obtain and use identifiable "protected health information" for a study without obtaining written approval ("authorization") from the </w:t>
                      </w:r>
                      <w:r w:rsidR="00DC1AF8" w:rsidRPr="00DC1AF8">
                        <w:rPr>
                          <w:sz w:val="20"/>
                        </w:rPr>
                        <w:t>research participant</w:t>
                      </w:r>
                      <w:r w:rsidRPr="00DC1AF8">
                        <w:rPr>
                          <w:sz w:val="20"/>
                        </w:rPr>
                        <w:t xml:space="preserve"> for the use of the data. </w:t>
                      </w:r>
                    </w:p>
                    <w:p w14:paraId="235A7178" w14:textId="77777777" w:rsidR="00DC1AF8" w:rsidRPr="00DC1AF8" w:rsidRDefault="00DC1AF8" w:rsidP="00D966DC">
                      <w:pPr>
                        <w:spacing w:after="0" w:line="240" w:lineRule="auto"/>
                        <w:rPr>
                          <w:sz w:val="20"/>
                        </w:rPr>
                      </w:pPr>
                    </w:p>
                    <w:p w14:paraId="5FBFD4A5" w14:textId="77777777" w:rsidR="002E662B" w:rsidRPr="00DC1AF8" w:rsidRDefault="00DC1AF8" w:rsidP="00D966DC">
                      <w:pPr>
                        <w:spacing w:after="0" w:line="240" w:lineRule="auto"/>
                        <w:rPr>
                          <w:sz w:val="20"/>
                        </w:rPr>
                      </w:pPr>
                      <w:r w:rsidRPr="00DC1AF8">
                        <w:rPr>
                          <w:b/>
                          <w:sz w:val="20"/>
                        </w:rPr>
                        <w:t>Important!</w:t>
                      </w:r>
                      <w:r>
                        <w:rPr>
                          <w:sz w:val="20"/>
                        </w:rPr>
                        <w:t xml:space="preserve"> </w:t>
                      </w:r>
                      <w:r w:rsidR="00D966DC" w:rsidRPr="00DC1AF8">
                        <w:rPr>
                          <w:sz w:val="20"/>
                        </w:rPr>
                        <w:t xml:space="preserve">If a waiver of authorization is approved, the covered entity (such as a hospital or treating physician) that provides the protected health information for this study will need to account for all disclosures made to persons other than members of its own workforce, if the subject asks for an "accounting" under the federal HIPAA regulations. The accounting must include </w:t>
                      </w:r>
                      <w:r w:rsidR="00D966DC" w:rsidRPr="00DC1AF8">
                        <w:rPr>
                          <w:sz w:val="20"/>
                          <w:u w:val="single"/>
                        </w:rPr>
                        <w:t>subject name, purpose, date, recipients, and a description of information provided</w:t>
                      </w:r>
                      <w:r w:rsidR="00D966DC" w:rsidRPr="00DC1AF8">
                        <w:rPr>
                          <w:sz w:val="20"/>
                        </w:rPr>
                        <w:t xml:space="preserve">. Some covered entities may have systems in place that will capture this information at the time of disclosure; other covered entities may expect the study personnel to maintain a log of all such disclosures and provide a copy to the respective data managers. </w:t>
                      </w:r>
                      <w:r w:rsidR="00353AA4">
                        <w:rPr>
                          <w:sz w:val="20"/>
                        </w:rPr>
                        <w:t>I</w:t>
                      </w:r>
                      <w:r w:rsidR="00D966DC" w:rsidRPr="00DC1AF8">
                        <w:rPr>
                          <w:sz w:val="20"/>
                        </w:rPr>
                        <w:t>t is your responsibility to determine whether a data disclosure log needs to be maintained so that it can be provided to the respective data managers.</w:t>
                      </w:r>
                    </w:p>
                  </w:txbxContent>
                </v:textbox>
                <w10:wrap type="square"/>
              </v:shape>
            </w:pict>
          </mc:Fallback>
        </mc:AlternateContent>
      </w:r>
      <w:r w:rsidRPr="002E662B">
        <w:rPr>
          <w:rFonts w:ascii="Arial" w:hAnsi="Arial" w:cs="Arial"/>
          <w:b/>
          <w:sz w:val="20"/>
          <w:szCs w:val="20"/>
        </w:rPr>
        <w:t>Request for Waiver of HIPAA Authorization for Research Use/Disclosure of Protected Health Information</w:t>
      </w:r>
    </w:p>
    <w:p w14:paraId="6D5AE188" w14:textId="77777777" w:rsidR="00D52499" w:rsidRPr="002E662B" w:rsidRDefault="00D52499" w:rsidP="00D966DC">
      <w:pPr>
        <w:jc w:val="center"/>
        <w:rPr>
          <w:rFonts w:ascii="Arial" w:hAnsi="Arial" w:cs="Arial"/>
          <w:b/>
          <w:sz w:val="20"/>
          <w:szCs w:val="20"/>
        </w:rPr>
      </w:pPr>
    </w:p>
    <w:tbl>
      <w:tblPr>
        <w:tblStyle w:val="TableGrid"/>
        <w:tblW w:w="0" w:type="auto"/>
        <w:tblLook w:val="04A0" w:firstRow="1" w:lastRow="0" w:firstColumn="1" w:lastColumn="0" w:noHBand="0" w:noVBand="1"/>
      </w:tblPr>
      <w:tblGrid>
        <w:gridCol w:w="2695"/>
        <w:gridCol w:w="3327"/>
        <w:gridCol w:w="3328"/>
      </w:tblGrid>
      <w:tr w:rsidR="00353AA4" w:rsidRPr="002E662B" w14:paraId="21763F7B" w14:textId="77777777" w:rsidTr="00353AA4">
        <w:tc>
          <w:tcPr>
            <w:tcW w:w="2695" w:type="dxa"/>
          </w:tcPr>
          <w:p w14:paraId="528B1FCE" w14:textId="77777777" w:rsidR="00353AA4" w:rsidRPr="002E662B" w:rsidRDefault="00353AA4" w:rsidP="00353AA4">
            <w:pPr>
              <w:jc w:val="right"/>
              <w:rPr>
                <w:rFonts w:ascii="Arial" w:hAnsi="Arial" w:cs="Arial"/>
                <w:b/>
                <w:sz w:val="20"/>
                <w:szCs w:val="20"/>
              </w:rPr>
            </w:pPr>
            <w:r w:rsidRPr="002E662B">
              <w:rPr>
                <w:rFonts w:ascii="Arial" w:hAnsi="Arial" w:cs="Arial"/>
                <w:b/>
                <w:sz w:val="20"/>
                <w:szCs w:val="20"/>
              </w:rPr>
              <w:t>Principal Investigator:</w:t>
            </w:r>
          </w:p>
        </w:tc>
        <w:tc>
          <w:tcPr>
            <w:tcW w:w="6655" w:type="dxa"/>
            <w:gridSpan w:val="2"/>
          </w:tcPr>
          <w:p w14:paraId="3E50165A" w14:textId="77777777" w:rsidR="00353AA4" w:rsidRPr="002E662B" w:rsidRDefault="00353AA4" w:rsidP="00D966DC">
            <w:pPr>
              <w:jc w:val="center"/>
              <w:rPr>
                <w:rFonts w:ascii="Arial" w:hAnsi="Arial" w:cs="Arial"/>
                <w:b/>
                <w:sz w:val="20"/>
                <w:szCs w:val="20"/>
              </w:rPr>
            </w:pPr>
          </w:p>
        </w:tc>
      </w:tr>
      <w:tr w:rsidR="00353AA4" w:rsidRPr="002E662B" w14:paraId="69AEE14C" w14:textId="77777777" w:rsidTr="00353AA4">
        <w:tc>
          <w:tcPr>
            <w:tcW w:w="2695" w:type="dxa"/>
          </w:tcPr>
          <w:p w14:paraId="506E21C8" w14:textId="77777777" w:rsidR="00353AA4" w:rsidRPr="002E662B" w:rsidRDefault="00353AA4" w:rsidP="00353AA4">
            <w:pPr>
              <w:jc w:val="right"/>
              <w:rPr>
                <w:rFonts w:ascii="Arial" w:hAnsi="Arial" w:cs="Arial"/>
                <w:b/>
                <w:sz w:val="20"/>
                <w:szCs w:val="20"/>
              </w:rPr>
            </w:pPr>
            <w:r w:rsidRPr="002E662B">
              <w:rPr>
                <w:rFonts w:ascii="Arial" w:hAnsi="Arial" w:cs="Arial"/>
                <w:b/>
                <w:sz w:val="20"/>
                <w:szCs w:val="20"/>
              </w:rPr>
              <w:t>Protocol Title:</w:t>
            </w:r>
          </w:p>
        </w:tc>
        <w:tc>
          <w:tcPr>
            <w:tcW w:w="6655" w:type="dxa"/>
            <w:gridSpan w:val="2"/>
          </w:tcPr>
          <w:p w14:paraId="2C12D62A" w14:textId="77777777" w:rsidR="00353AA4" w:rsidRPr="002E662B" w:rsidRDefault="00353AA4" w:rsidP="00D966DC">
            <w:pPr>
              <w:jc w:val="center"/>
              <w:rPr>
                <w:rFonts w:ascii="Arial" w:hAnsi="Arial" w:cs="Arial"/>
                <w:b/>
                <w:sz w:val="20"/>
                <w:szCs w:val="20"/>
              </w:rPr>
            </w:pPr>
          </w:p>
        </w:tc>
      </w:tr>
      <w:tr w:rsidR="00353AA4" w:rsidRPr="002E662B" w14:paraId="1276AE4D" w14:textId="77777777" w:rsidTr="00353AA4">
        <w:tc>
          <w:tcPr>
            <w:tcW w:w="2695" w:type="dxa"/>
          </w:tcPr>
          <w:p w14:paraId="75060ADB" w14:textId="77777777" w:rsidR="00353AA4" w:rsidRPr="002E662B" w:rsidRDefault="00353AA4" w:rsidP="00353AA4">
            <w:pPr>
              <w:jc w:val="right"/>
              <w:rPr>
                <w:rFonts w:ascii="Arial" w:hAnsi="Arial" w:cs="Arial"/>
                <w:b/>
                <w:sz w:val="20"/>
                <w:szCs w:val="20"/>
              </w:rPr>
            </w:pPr>
            <w:r w:rsidRPr="002E662B">
              <w:rPr>
                <w:rFonts w:ascii="Arial" w:hAnsi="Arial" w:cs="Arial"/>
                <w:b/>
                <w:sz w:val="20"/>
                <w:szCs w:val="20"/>
              </w:rPr>
              <w:t>IRES IRB#</w:t>
            </w:r>
          </w:p>
        </w:tc>
        <w:tc>
          <w:tcPr>
            <w:tcW w:w="6655" w:type="dxa"/>
            <w:gridSpan w:val="2"/>
          </w:tcPr>
          <w:p w14:paraId="03DB6321" w14:textId="77777777" w:rsidR="00353AA4" w:rsidRPr="002E662B" w:rsidRDefault="00353AA4" w:rsidP="00D966DC">
            <w:pPr>
              <w:jc w:val="center"/>
              <w:rPr>
                <w:rFonts w:ascii="Arial" w:hAnsi="Arial" w:cs="Arial"/>
                <w:b/>
                <w:sz w:val="20"/>
                <w:szCs w:val="20"/>
              </w:rPr>
            </w:pPr>
          </w:p>
        </w:tc>
      </w:tr>
      <w:tr w:rsidR="002E662B" w:rsidRPr="002E662B" w14:paraId="7BB8B348" w14:textId="77777777" w:rsidTr="002168F8">
        <w:tc>
          <w:tcPr>
            <w:tcW w:w="9350" w:type="dxa"/>
            <w:gridSpan w:val="3"/>
          </w:tcPr>
          <w:p w14:paraId="6E09741F" w14:textId="77777777" w:rsidR="002E662B" w:rsidRPr="002E662B" w:rsidRDefault="002E662B" w:rsidP="002E662B">
            <w:pPr>
              <w:rPr>
                <w:rFonts w:ascii="Arial" w:hAnsi="Arial" w:cs="Arial"/>
                <w:sz w:val="20"/>
                <w:szCs w:val="20"/>
              </w:rPr>
            </w:pPr>
            <w:r w:rsidRPr="002E662B">
              <w:rPr>
                <w:rFonts w:ascii="Arial" w:hAnsi="Arial" w:cs="Arial"/>
                <w:b/>
                <w:sz w:val="20"/>
                <w:szCs w:val="20"/>
              </w:rPr>
              <w:t>Type of Waiver:</w:t>
            </w:r>
            <w:r w:rsidRPr="002E662B">
              <w:rPr>
                <w:rFonts w:ascii="Arial" w:hAnsi="Arial" w:cs="Arial"/>
                <w:sz w:val="20"/>
                <w:szCs w:val="20"/>
              </w:rPr>
              <w:t xml:space="preserve"> </w:t>
            </w:r>
          </w:p>
        </w:tc>
      </w:tr>
      <w:tr w:rsidR="00006392" w:rsidRPr="002E662B" w14:paraId="50C0565C" w14:textId="77777777" w:rsidTr="006F3E40">
        <w:tc>
          <w:tcPr>
            <w:tcW w:w="2695" w:type="dxa"/>
          </w:tcPr>
          <w:p w14:paraId="77C2D241" w14:textId="77777777" w:rsidR="00006392" w:rsidRPr="002E662B" w:rsidRDefault="00000000" w:rsidP="00006392">
            <w:pPr>
              <w:rPr>
                <w:rFonts w:ascii="Arial" w:hAnsi="Arial" w:cs="Arial"/>
                <w:b/>
                <w:sz w:val="20"/>
                <w:szCs w:val="20"/>
              </w:rPr>
            </w:pPr>
            <w:sdt>
              <w:sdtPr>
                <w:rPr>
                  <w:rFonts w:ascii="Arial" w:hAnsi="Arial" w:cs="Arial"/>
                  <w:b/>
                  <w:sz w:val="20"/>
                  <w:szCs w:val="20"/>
                </w:rPr>
                <w:id w:val="-679118742"/>
                <w14:checkbox>
                  <w14:checked w14:val="0"/>
                  <w14:checkedState w14:val="2612" w14:font="MS Gothic"/>
                  <w14:uncheckedState w14:val="2610" w14:font="MS Gothic"/>
                </w14:checkbox>
              </w:sdtPr>
              <w:sdtContent>
                <w:r w:rsidR="00006392" w:rsidRPr="002E662B">
                  <w:rPr>
                    <w:rFonts w:ascii="Segoe UI Symbol" w:eastAsia="MS Gothic" w:hAnsi="Segoe UI Symbol" w:cs="Segoe UI Symbol"/>
                    <w:b/>
                    <w:sz w:val="20"/>
                    <w:szCs w:val="20"/>
                  </w:rPr>
                  <w:t>☐</w:t>
                </w:r>
              </w:sdtContent>
            </w:sdt>
            <w:r w:rsidR="00006392" w:rsidRPr="002E662B">
              <w:rPr>
                <w:rFonts w:ascii="Arial" w:hAnsi="Arial" w:cs="Arial"/>
                <w:b/>
                <w:sz w:val="20"/>
                <w:szCs w:val="20"/>
              </w:rPr>
              <w:t xml:space="preserve"> Full Waiver</w:t>
            </w:r>
          </w:p>
          <w:p w14:paraId="0809069F" w14:textId="77777777" w:rsidR="00006392" w:rsidRPr="002E662B" w:rsidRDefault="00006392" w:rsidP="00006392">
            <w:pPr>
              <w:rPr>
                <w:rFonts w:ascii="Arial" w:hAnsi="Arial" w:cs="Arial"/>
                <w:b/>
                <w:sz w:val="20"/>
                <w:szCs w:val="20"/>
              </w:rPr>
            </w:pPr>
            <w:r w:rsidRPr="002E662B">
              <w:rPr>
                <w:rFonts w:ascii="Arial" w:hAnsi="Arial" w:cs="Arial"/>
                <w:sz w:val="20"/>
                <w:szCs w:val="20"/>
              </w:rPr>
              <w:t xml:space="preserve">The investigator will access, use, or disclose research participants’ PHI for </w:t>
            </w:r>
            <w:r w:rsidR="00D52499" w:rsidRPr="002E662B">
              <w:rPr>
                <w:rFonts w:ascii="Arial" w:hAnsi="Arial" w:cs="Arial"/>
                <w:sz w:val="20"/>
                <w:szCs w:val="20"/>
              </w:rPr>
              <w:t xml:space="preserve">the research study </w:t>
            </w:r>
            <w:r w:rsidRPr="002E662B">
              <w:rPr>
                <w:rFonts w:ascii="Arial" w:hAnsi="Arial" w:cs="Arial"/>
                <w:b/>
                <w:i/>
                <w:sz w:val="20"/>
                <w:szCs w:val="20"/>
                <w:u w:val="single"/>
              </w:rPr>
              <w:t>without obtaining authorization</w:t>
            </w:r>
            <w:r w:rsidRPr="002E662B">
              <w:rPr>
                <w:rFonts w:ascii="Arial" w:hAnsi="Arial" w:cs="Arial"/>
                <w:sz w:val="20"/>
                <w:szCs w:val="20"/>
              </w:rPr>
              <w:t xml:space="preserve"> for that use or disclosure.</w:t>
            </w:r>
          </w:p>
        </w:tc>
        <w:tc>
          <w:tcPr>
            <w:tcW w:w="3327" w:type="dxa"/>
          </w:tcPr>
          <w:p w14:paraId="5D4FB0BE" w14:textId="77777777" w:rsidR="00006392" w:rsidRPr="002E662B" w:rsidRDefault="00000000" w:rsidP="00006392">
            <w:pPr>
              <w:rPr>
                <w:rFonts w:ascii="Arial" w:hAnsi="Arial" w:cs="Arial"/>
                <w:b/>
                <w:sz w:val="20"/>
                <w:szCs w:val="20"/>
              </w:rPr>
            </w:pPr>
            <w:sdt>
              <w:sdtPr>
                <w:rPr>
                  <w:rFonts w:ascii="Arial" w:hAnsi="Arial" w:cs="Arial"/>
                  <w:b/>
                  <w:sz w:val="20"/>
                  <w:szCs w:val="20"/>
                </w:rPr>
                <w:id w:val="220645277"/>
                <w14:checkbox>
                  <w14:checked w14:val="0"/>
                  <w14:checkedState w14:val="2612" w14:font="MS Gothic"/>
                  <w14:uncheckedState w14:val="2610" w14:font="MS Gothic"/>
                </w14:checkbox>
              </w:sdtPr>
              <w:sdtContent>
                <w:r w:rsidR="00006392" w:rsidRPr="002E662B">
                  <w:rPr>
                    <w:rFonts w:ascii="Segoe UI Symbol" w:eastAsia="MS Gothic" w:hAnsi="Segoe UI Symbol" w:cs="Segoe UI Symbol"/>
                    <w:b/>
                    <w:sz w:val="20"/>
                    <w:szCs w:val="20"/>
                  </w:rPr>
                  <w:t>☐</w:t>
                </w:r>
              </w:sdtContent>
            </w:sdt>
            <w:r w:rsidR="00006392" w:rsidRPr="002E662B">
              <w:rPr>
                <w:rFonts w:ascii="Arial" w:hAnsi="Arial" w:cs="Arial"/>
                <w:b/>
                <w:sz w:val="20"/>
                <w:szCs w:val="20"/>
              </w:rPr>
              <w:t xml:space="preserve"> Alteration</w:t>
            </w:r>
          </w:p>
          <w:p w14:paraId="553C3E97" w14:textId="77777777" w:rsidR="00006392" w:rsidRPr="002E662B" w:rsidRDefault="00006392" w:rsidP="00006392">
            <w:pPr>
              <w:rPr>
                <w:rFonts w:ascii="Arial" w:hAnsi="Arial" w:cs="Arial"/>
                <w:b/>
                <w:sz w:val="20"/>
                <w:szCs w:val="20"/>
              </w:rPr>
            </w:pPr>
            <w:r w:rsidRPr="002E662B">
              <w:rPr>
                <w:rFonts w:ascii="Arial" w:hAnsi="Arial" w:cs="Arial"/>
                <w:sz w:val="20"/>
                <w:szCs w:val="20"/>
              </w:rPr>
              <w:t xml:space="preserve">The investigator will access, use, or disclose research participants’ PHI for </w:t>
            </w:r>
            <w:r w:rsidR="00D52499" w:rsidRPr="002E662B">
              <w:rPr>
                <w:rFonts w:ascii="Arial" w:hAnsi="Arial" w:cs="Arial"/>
                <w:sz w:val="20"/>
                <w:szCs w:val="20"/>
              </w:rPr>
              <w:t>the research study</w:t>
            </w:r>
            <w:r w:rsidRPr="002E662B">
              <w:rPr>
                <w:rFonts w:ascii="Arial" w:hAnsi="Arial" w:cs="Arial"/>
                <w:sz w:val="20"/>
                <w:szCs w:val="20"/>
              </w:rPr>
              <w:t xml:space="preserve"> </w:t>
            </w:r>
            <w:r w:rsidRPr="002E662B">
              <w:rPr>
                <w:rFonts w:ascii="Arial" w:hAnsi="Arial" w:cs="Arial"/>
                <w:b/>
                <w:i/>
                <w:sz w:val="20"/>
                <w:szCs w:val="20"/>
                <w:u w:val="single"/>
              </w:rPr>
              <w:t>wi</w:t>
            </w:r>
            <w:r w:rsidR="00D52499" w:rsidRPr="002E662B">
              <w:rPr>
                <w:rFonts w:ascii="Arial" w:hAnsi="Arial" w:cs="Arial"/>
                <w:b/>
                <w:i/>
                <w:sz w:val="20"/>
                <w:szCs w:val="20"/>
                <w:u w:val="single"/>
              </w:rPr>
              <w:t>t</w:t>
            </w:r>
            <w:r w:rsidRPr="002E662B">
              <w:rPr>
                <w:rFonts w:ascii="Arial" w:hAnsi="Arial" w:cs="Arial"/>
                <w:b/>
                <w:i/>
                <w:sz w:val="20"/>
                <w:szCs w:val="20"/>
                <w:u w:val="single"/>
              </w:rPr>
              <w:t>h</w:t>
            </w:r>
            <w:r w:rsidR="00D52499" w:rsidRPr="002E662B">
              <w:rPr>
                <w:rFonts w:ascii="Arial" w:hAnsi="Arial" w:cs="Arial"/>
                <w:b/>
                <w:i/>
                <w:sz w:val="20"/>
                <w:szCs w:val="20"/>
                <w:u w:val="single"/>
              </w:rPr>
              <w:t xml:space="preserve"> verbal </w:t>
            </w:r>
            <w:r w:rsidRPr="002E662B">
              <w:rPr>
                <w:rFonts w:ascii="Arial" w:hAnsi="Arial" w:cs="Arial"/>
                <w:b/>
                <w:i/>
                <w:sz w:val="20"/>
                <w:szCs w:val="20"/>
                <w:u w:val="single"/>
              </w:rPr>
              <w:t>authorization</w:t>
            </w:r>
            <w:r w:rsidRPr="002E662B">
              <w:rPr>
                <w:rFonts w:ascii="Arial" w:hAnsi="Arial" w:cs="Arial"/>
                <w:sz w:val="20"/>
                <w:szCs w:val="20"/>
              </w:rPr>
              <w:t xml:space="preserve"> for that use or disclosure</w:t>
            </w:r>
            <w:r w:rsidR="00D52499" w:rsidRPr="002E662B">
              <w:rPr>
                <w:rFonts w:ascii="Arial" w:hAnsi="Arial" w:cs="Arial"/>
                <w:sz w:val="20"/>
                <w:szCs w:val="20"/>
              </w:rPr>
              <w:t xml:space="preserve"> or with a written authorization that does not include all of the required HIPAA statements</w:t>
            </w:r>
            <w:r w:rsidRPr="002E662B">
              <w:rPr>
                <w:rFonts w:ascii="Arial" w:hAnsi="Arial" w:cs="Arial"/>
                <w:sz w:val="20"/>
                <w:szCs w:val="20"/>
              </w:rPr>
              <w:t>.</w:t>
            </w:r>
            <w:r w:rsidR="008273A1">
              <w:rPr>
                <w:rStyle w:val="FootnoteReference"/>
                <w:rFonts w:ascii="Arial" w:hAnsi="Arial" w:cs="Arial"/>
                <w:sz w:val="20"/>
                <w:szCs w:val="20"/>
              </w:rPr>
              <w:footnoteReference w:id="1"/>
            </w:r>
          </w:p>
        </w:tc>
        <w:tc>
          <w:tcPr>
            <w:tcW w:w="3328" w:type="dxa"/>
          </w:tcPr>
          <w:p w14:paraId="033A1155" w14:textId="77777777" w:rsidR="00006392" w:rsidRPr="002E662B" w:rsidRDefault="00000000" w:rsidP="00006392">
            <w:pPr>
              <w:rPr>
                <w:rFonts w:ascii="Arial" w:hAnsi="Arial" w:cs="Arial"/>
                <w:b/>
                <w:sz w:val="20"/>
                <w:szCs w:val="20"/>
              </w:rPr>
            </w:pPr>
            <w:sdt>
              <w:sdtPr>
                <w:rPr>
                  <w:rFonts w:ascii="Arial" w:hAnsi="Arial" w:cs="Arial"/>
                  <w:b/>
                  <w:sz w:val="20"/>
                  <w:szCs w:val="20"/>
                </w:rPr>
                <w:id w:val="-833606812"/>
                <w14:checkbox>
                  <w14:checked w14:val="0"/>
                  <w14:checkedState w14:val="2612" w14:font="MS Gothic"/>
                  <w14:uncheckedState w14:val="2610" w14:font="MS Gothic"/>
                </w14:checkbox>
              </w:sdtPr>
              <w:sdtContent>
                <w:r w:rsidR="00006392" w:rsidRPr="002E662B">
                  <w:rPr>
                    <w:rFonts w:ascii="Segoe UI Symbol" w:eastAsia="MS Gothic" w:hAnsi="Segoe UI Symbol" w:cs="Segoe UI Symbol"/>
                    <w:b/>
                    <w:sz w:val="20"/>
                    <w:szCs w:val="20"/>
                  </w:rPr>
                  <w:t>☐</w:t>
                </w:r>
              </w:sdtContent>
            </w:sdt>
            <w:r w:rsidR="00006392" w:rsidRPr="002E662B">
              <w:rPr>
                <w:rFonts w:ascii="Arial" w:hAnsi="Arial" w:cs="Arial"/>
                <w:b/>
                <w:sz w:val="20"/>
                <w:szCs w:val="20"/>
              </w:rPr>
              <w:t xml:space="preserve"> Partial Waiver</w:t>
            </w:r>
          </w:p>
          <w:p w14:paraId="65B7A1A0" w14:textId="77777777" w:rsidR="00006392" w:rsidRPr="002E662B" w:rsidRDefault="00006392" w:rsidP="00006392">
            <w:pPr>
              <w:rPr>
                <w:rFonts w:ascii="Arial" w:hAnsi="Arial" w:cs="Arial"/>
                <w:b/>
                <w:sz w:val="20"/>
                <w:szCs w:val="20"/>
              </w:rPr>
            </w:pPr>
            <w:r w:rsidRPr="002E662B">
              <w:rPr>
                <w:rFonts w:ascii="Arial" w:hAnsi="Arial" w:cs="Arial"/>
                <w:sz w:val="20"/>
                <w:szCs w:val="20"/>
              </w:rPr>
              <w:t xml:space="preserve">The investigator will access, use, or disclose research participants’ PHI for </w:t>
            </w:r>
            <w:r w:rsidRPr="002E662B">
              <w:rPr>
                <w:rFonts w:ascii="Arial" w:hAnsi="Arial" w:cs="Arial"/>
                <w:b/>
                <w:i/>
                <w:sz w:val="20"/>
                <w:szCs w:val="20"/>
                <w:u w:val="single"/>
              </w:rPr>
              <w:t xml:space="preserve">a portion of the research </w:t>
            </w:r>
            <w:r w:rsidRPr="002E662B">
              <w:rPr>
                <w:rFonts w:ascii="Arial" w:hAnsi="Arial" w:cs="Arial"/>
                <w:sz w:val="20"/>
                <w:szCs w:val="20"/>
              </w:rPr>
              <w:t xml:space="preserve">e.g. </w:t>
            </w:r>
            <w:r w:rsidR="00D52499" w:rsidRPr="002E662B">
              <w:rPr>
                <w:rFonts w:ascii="Arial" w:hAnsi="Arial" w:cs="Arial"/>
                <w:sz w:val="20"/>
                <w:szCs w:val="20"/>
              </w:rPr>
              <w:t xml:space="preserve">for </w:t>
            </w:r>
            <w:r w:rsidRPr="002E662B">
              <w:rPr>
                <w:rFonts w:ascii="Arial" w:hAnsi="Arial" w:cs="Arial"/>
                <w:sz w:val="20"/>
                <w:szCs w:val="20"/>
              </w:rPr>
              <w:t>recruitment or identification of potential participants</w:t>
            </w:r>
            <w:r w:rsidR="00D52499" w:rsidRPr="002E662B">
              <w:rPr>
                <w:rFonts w:ascii="Arial" w:hAnsi="Arial" w:cs="Arial"/>
                <w:sz w:val="20"/>
                <w:szCs w:val="20"/>
              </w:rPr>
              <w:t xml:space="preserve"> without obtaining authorization for that use or disclosure.</w:t>
            </w:r>
          </w:p>
        </w:tc>
      </w:tr>
    </w:tbl>
    <w:p w14:paraId="7DBDF317" w14:textId="77777777" w:rsidR="00353AA4" w:rsidRPr="002E662B" w:rsidRDefault="00353AA4" w:rsidP="00D966DC">
      <w:pPr>
        <w:jc w:val="center"/>
        <w:rPr>
          <w:rFonts w:ascii="Arial" w:hAnsi="Arial" w:cs="Arial"/>
          <w:b/>
          <w:sz w:val="20"/>
          <w:szCs w:val="20"/>
        </w:rPr>
      </w:pPr>
    </w:p>
    <w:p w14:paraId="7B23BA3B" w14:textId="77777777" w:rsidR="00353AA4" w:rsidRPr="002E662B" w:rsidRDefault="00353AA4" w:rsidP="00D966DC">
      <w:pPr>
        <w:jc w:val="center"/>
        <w:rPr>
          <w:rFonts w:ascii="Arial" w:hAnsi="Arial" w:cs="Arial"/>
          <w:b/>
          <w:sz w:val="20"/>
          <w:szCs w:val="20"/>
        </w:rPr>
      </w:pPr>
    </w:p>
    <w:p w14:paraId="24AC5376" w14:textId="77777777" w:rsidR="00353AA4" w:rsidRPr="002E662B" w:rsidRDefault="00353AA4">
      <w:pPr>
        <w:rPr>
          <w:rFonts w:ascii="Arial" w:hAnsi="Arial" w:cs="Arial"/>
          <w:b/>
          <w:sz w:val="20"/>
          <w:szCs w:val="20"/>
        </w:rPr>
      </w:pPr>
      <w:r w:rsidRPr="002E662B">
        <w:rPr>
          <w:rFonts w:ascii="Arial" w:hAnsi="Arial" w:cs="Arial"/>
          <w:b/>
          <w:sz w:val="20"/>
          <w:szCs w:val="20"/>
        </w:rPr>
        <w:br w:type="page"/>
      </w:r>
      <w:r w:rsidR="00D52499" w:rsidRPr="002E662B">
        <w:rPr>
          <w:rFonts w:ascii="Arial" w:hAnsi="Arial" w:cs="Arial"/>
          <w:b/>
          <w:sz w:val="20"/>
          <w:szCs w:val="20"/>
        </w:rPr>
        <w:lastRenderedPageBreak/>
        <w:t xml:space="preserve">All questions below must be answered. </w:t>
      </w:r>
    </w:p>
    <w:tbl>
      <w:tblPr>
        <w:tblStyle w:val="TableGrid"/>
        <w:tblW w:w="0" w:type="auto"/>
        <w:tblLook w:val="04A0" w:firstRow="1" w:lastRow="0" w:firstColumn="1" w:lastColumn="0" w:noHBand="0" w:noVBand="1"/>
      </w:tblPr>
      <w:tblGrid>
        <w:gridCol w:w="9350"/>
      </w:tblGrid>
      <w:tr w:rsidR="00D52499" w:rsidRPr="002E662B" w14:paraId="69664516" w14:textId="77777777" w:rsidTr="002E662B">
        <w:tc>
          <w:tcPr>
            <w:tcW w:w="9350" w:type="dxa"/>
            <w:shd w:val="clear" w:color="auto" w:fill="D9E2F3" w:themeFill="accent1" w:themeFillTint="33"/>
          </w:tcPr>
          <w:p w14:paraId="020A8A3F" w14:textId="77777777" w:rsidR="00D52499" w:rsidRPr="002E662B" w:rsidRDefault="00D52499" w:rsidP="002E662B">
            <w:pPr>
              <w:pStyle w:val="ListParagraph"/>
              <w:numPr>
                <w:ilvl w:val="0"/>
                <w:numId w:val="2"/>
              </w:numPr>
              <w:ind w:left="335" w:hanging="180"/>
              <w:rPr>
                <w:rFonts w:ascii="Arial" w:hAnsi="Arial" w:cs="Arial"/>
                <w:b/>
                <w:sz w:val="20"/>
                <w:szCs w:val="20"/>
              </w:rPr>
            </w:pPr>
            <w:r w:rsidRPr="002E662B">
              <w:rPr>
                <w:rFonts w:ascii="Arial" w:hAnsi="Arial" w:cs="Arial"/>
                <w:b/>
                <w:sz w:val="20"/>
                <w:szCs w:val="20"/>
              </w:rPr>
              <w:t>What is the purpose for which you are requesting the HIPAA waiver</w:t>
            </w:r>
            <w:r w:rsidR="002E662B" w:rsidRPr="002E662B">
              <w:rPr>
                <w:rFonts w:ascii="Arial" w:hAnsi="Arial" w:cs="Arial"/>
                <w:b/>
                <w:sz w:val="20"/>
                <w:szCs w:val="20"/>
              </w:rPr>
              <w:t>/alteration</w:t>
            </w:r>
            <w:r w:rsidRPr="002E662B">
              <w:rPr>
                <w:rFonts w:ascii="Arial" w:hAnsi="Arial" w:cs="Arial"/>
                <w:b/>
                <w:sz w:val="20"/>
                <w:szCs w:val="20"/>
              </w:rPr>
              <w:t>?</w:t>
            </w:r>
          </w:p>
        </w:tc>
      </w:tr>
      <w:tr w:rsidR="00D52499" w:rsidRPr="002E662B" w14:paraId="16CA83C2" w14:textId="77777777" w:rsidTr="00D52499">
        <w:tc>
          <w:tcPr>
            <w:tcW w:w="9350" w:type="dxa"/>
          </w:tcPr>
          <w:p w14:paraId="137551A9" w14:textId="77777777" w:rsidR="00D52499" w:rsidRPr="002E662B" w:rsidRDefault="00D52499" w:rsidP="002E662B">
            <w:pPr>
              <w:ind w:left="335" w:hanging="180"/>
              <w:rPr>
                <w:rFonts w:ascii="Arial" w:hAnsi="Arial" w:cs="Arial"/>
                <w:sz w:val="20"/>
                <w:szCs w:val="20"/>
              </w:rPr>
            </w:pPr>
          </w:p>
        </w:tc>
      </w:tr>
      <w:tr w:rsidR="00D52499" w:rsidRPr="002E662B" w14:paraId="5305DAC9" w14:textId="77777777" w:rsidTr="002E662B">
        <w:tc>
          <w:tcPr>
            <w:tcW w:w="9350" w:type="dxa"/>
            <w:shd w:val="clear" w:color="auto" w:fill="D9E2F3" w:themeFill="accent1" w:themeFillTint="33"/>
          </w:tcPr>
          <w:p w14:paraId="722D6844" w14:textId="77777777" w:rsidR="00D52499" w:rsidRPr="002E662B" w:rsidRDefault="00D52499" w:rsidP="002E662B">
            <w:pPr>
              <w:pStyle w:val="ListParagraph"/>
              <w:numPr>
                <w:ilvl w:val="0"/>
                <w:numId w:val="2"/>
              </w:numPr>
              <w:ind w:left="335" w:hanging="180"/>
              <w:rPr>
                <w:rFonts w:ascii="Arial" w:hAnsi="Arial" w:cs="Arial"/>
                <w:b/>
                <w:sz w:val="20"/>
                <w:szCs w:val="20"/>
              </w:rPr>
            </w:pPr>
            <w:r w:rsidRPr="002E662B">
              <w:rPr>
                <w:rFonts w:ascii="Arial" w:hAnsi="Arial" w:cs="Arial"/>
                <w:b/>
                <w:sz w:val="20"/>
                <w:szCs w:val="20"/>
              </w:rPr>
              <w:t>Describe Protected Health Information</w:t>
            </w:r>
            <w:r w:rsidR="008273A1">
              <w:rPr>
                <w:rStyle w:val="FootnoteReference"/>
                <w:rFonts w:ascii="Arial" w:hAnsi="Arial" w:cs="Arial"/>
                <w:b/>
                <w:sz w:val="20"/>
                <w:szCs w:val="20"/>
              </w:rPr>
              <w:footnoteReference w:id="2"/>
            </w:r>
            <w:r w:rsidR="008273A1" w:rsidRPr="002E662B">
              <w:rPr>
                <w:rFonts w:ascii="Arial" w:hAnsi="Arial" w:cs="Arial"/>
                <w:b/>
                <w:sz w:val="20"/>
                <w:szCs w:val="20"/>
              </w:rPr>
              <w:t xml:space="preserve"> </w:t>
            </w:r>
            <w:r w:rsidR="006B2F5B" w:rsidRPr="002E662B">
              <w:rPr>
                <w:rFonts w:ascii="Arial" w:hAnsi="Arial" w:cs="Arial"/>
                <w:b/>
                <w:sz w:val="20"/>
                <w:szCs w:val="20"/>
              </w:rPr>
              <w:t>that i</w:t>
            </w:r>
            <w:r w:rsidRPr="002E662B">
              <w:rPr>
                <w:rFonts w:ascii="Arial" w:hAnsi="Arial" w:cs="Arial"/>
                <w:b/>
                <w:sz w:val="20"/>
                <w:szCs w:val="20"/>
              </w:rPr>
              <w:t xml:space="preserve">s needed for this study </w:t>
            </w:r>
            <w:r w:rsidRPr="002E662B">
              <w:rPr>
                <w:rFonts w:ascii="Arial" w:hAnsi="Arial" w:cs="Arial"/>
                <w:i/>
                <w:sz w:val="20"/>
                <w:szCs w:val="20"/>
              </w:rPr>
              <w:t>[Include the anticipated data locations as well as the type of information that will be required]:</w:t>
            </w:r>
          </w:p>
        </w:tc>
      </w:tr>
      <w:tr w:rsidR="00D52499" w:rsidRPr="002E662B" w14:paraId="00D0DADC" w14:textId="77777777" w:rsidTr="00D52499">
        <w:tc>
          <w:tcPr>
            <w:tcW w:w="9350" w:type="dxa"/>
          </w:tcPr>
          <w:p w14:paraId="22A72205" w14:textId="77777777" w:rsidR="00D52499" w:rsidRPr="002E662B" w:rsidRDefault="00D52499" w:rsidP="002E662B">
            <w:pPr>
              <w:pStyle w:val="ListParagraph"/>
              <w:ind w:left="335" w:hanging="180"/>
              <w:rPr>
                <w:rFonts w:ascii="Arial" w:hAnsi="Arial" w:cs="Arial"/>
                <w:sz w:val="20"/>
                <w:szCs w:val="20"/>
              </w:rPr>
            </w:pPr>
          </w:p>
        </w:tc>
      </w:tr>
      <w:tr w:rsidR="006B2F5B" w:rsidRPr="002E662B" w14:paraId="3B13F9F9" w14:textId="77777777" w:rsidTr="002E662B">
        <w:tc>
          <w:tcPr>
            <w:tcW w:w="9350" w:type="dxa"/>
            <w:shd w:val="clear" w:color="auto" w:fill="D9E2F3" w:themeFill="accent1" w:themeFillTint="33"/>
          </w:tcPr>
          <w:p w14:paraId="6768D082" w14:textId="77777777" w:rsidR="006B2F5B" w:rsidRPr="002E662B" w:rsidRDefault="006B2F5B" w:rsidP="002E662B">
            <w:pPr>
              <w:pStyle w:val="ListParagraph"/>
              <w:numPr>
                <w:ilvl w:val="0"/>
                <w:numId w:val="2"/>
              </w:numPr>
              <w:ind w:left="335" w:hanging="180"/>
              <w:rPr>
                <w:rFonts w:ascii="Arial" w:hAnsi="Arial" w:cs="Arial"/>
                <w:b/>
                <w:sz w:val="20"/>
                <w:szCs w:val="20"/>
              </w:rPr>
            </w:pPr>
            <w:r w:rsidRPr="002E662B">
              <w:rPr>
                <w:rFonts w:ascii="Arial" w:hAnsi="Arial" w:cs="Arial"/>
                <w:b/>
                <w:sz w:val="20"/>
                <w:szCs w:val="20"/>
              </w:rPr>
              <w:t xml:space="preserve">Who Will Have Access to the Protected Health Information </w:t>
            </w:r>
            <w:r w:rsidRPr="002E662B">
              <w:rPr>
                <w:rFonts w:ascii="Arial" w:hAnsi="Arial" w:cs="Arial"/>
                <w:i/>
                <w:sz w:val="20"/>
                <w:szCs w:val="20"/>
              </w:rPr>
              <w:t>[Describe each person and organization by name or category. Examples include the research sponsor, the investigator, the research staff, and all research monitors.]</w:t>
            </w:r>
            <w:r w:rsidRPr="002E662B">
              <w:rPr>
                <w:rFonts w:ascii="Arial" w:hAnsi="Arial" w:cs="Arial"/>
                <w:b/>
                <w:sz w:val="20"/>
                <w:szCs w:val="20"/>
              </w:rPr>
              <w:t>:</w:t>
            </w:r>
          </w:p>
        </w:tc>
      </w:tr>
      <w:tr w:rsidR="006B2F5B" w:rsidRPr="002E662B" w14:paraId="55B527EE" w14:textId="77777777" w:rsidTr="00D52499">
        <w:tc>
          <w:tcPr>
            <w:tcW w:w="9350" w:type="dxa"/>
          </w:tcPr>
          <w:p w14:paraId="0869963C" w14:textId="77777777" w:rsidR="006B2F5B" w:rsidRPr="002E662B" w:rsidRDefault="006B2F5B" w:rsidP="002E662B">
            <w:pPr>
              <w:pStyle w:val="ListParagraph"/>
              <w:ind w:left="335" w:hanging="180"/>
              <w:rPr>
                <w:rFonts w:ascii="Arial" w:hAnsi="Arial" w:cs="Arial"/>
                <w:b/>
                <w:sz w:val="20"/>
                <w:szCs w:val="20"/>
              </w:rPr>
            </w:pPr>
          </w:p>
        </w:tc>
      </w:tr>
      <w:tr w:rsidR="00D52499" w:rsidRPr="002E662B" w14:paraId="686375C2" w14:textId="77777777" w:rsidTr="002E662B">
        <w:tc>
          <w:tcPr>
            <w:tcW w:w="9350" w:type="dxa"/>
            <w:shd w:val="clear" w:color="auto" w:fill="D9E2F3" w:themeFill="accent1" w:themeFillTint="33"/>
          </w:tcPr>
          <w:p w14:paraId="21C9AEC7" w14:textId="77777777" w:rsidR="00D52499" w:rsidRPr="002E662B" w:rsidRDefault="00D52499" w:rsidP="002E662B">
            <w:pPr>
              <w:pStyle w:val="ListParagraph"/>
              <w:numPr>
                <w:ilvl w:val="0"/>
                <w:numId w:val="2"/>
              </w:numPr>
              <w:ind w:left="335" w:hanging="180"/>
              <w:rPr>
                <w:rFonts w:ascii="Arial" w:hAnsi="Arial" w:cs="Arial"/>
                <w:b/>
                <w:sz w:val="20"/>
                <w:szCs w:val="20"/>
              </w:rPr>
            </w:pPr>
            <w:r w:rsidRPr="002E662B">
              <w:rPr>
                <w:rFonts w:ascii="Arial" w:hAnsi="Arial" w:cs="Arial"/>
                <w:b/>
                <w:sz w:val="20"/>
                <w:szCs w:val="20"/>
              </w:rPr>
              <w:t>Does the use or disclosure of protected health information involve no more than a minimal risk to the privacy of individuals, based on, at least, the presence of the following elements:</w:t>
            </w:r>
          </w:p>
          <w:p w14:paraId="5142CF8D" w14:textId="77777777" w:rsidR="00D52499" w:rsidRPr="002E662B" w:rsidRDefault="00D52499" w:rsidP="002E662B">
            <w:pPr>
              <w:pStyle w:val="ListParagraph"/>
              <w:ind w:left="965" w:hanging="450"/>
              <w:rPr>
                <w:rFonts w:ascii="Arial" w:hAnsi="Arial" w:cs="Arial"/>
                <w:b/>
                <w:sz w:val="20"/>
                <w:szCs w:val="20"/>
              </w:rPr>
            </w:pPr>
          </w:p>
          <w:p w14:paraId="0B21241A" w14:textId="77777777" w:rsidR="00D52499" w:rsidRPr="002E662B" w:rsidRDefault="00D52499" w:rsidP="002E662B">
            <w:pPr>
              <w:pStyle w:val="ListParagraph"/>
              <w:numPr>
                <w:ilvl w:val="0"/>
                <w:numId w:val="3"/>
              </w:numPr>
              <w:ind w:left="965" w:hanging="450"/>
              <w:rPr>
                <w:rFonts w:ascii="Arial" w:hAnsi="Arial" w:cs="Arial"/>
                <w:b/>
                <w:sz w:val="20"/>
                <w:szCs w:val="20"/>
              </w:rPr>
            </w:pPr>
            <w:r w:rsidRPr="002E662B">
              <w:rPr>
                <w:rFonts w:ascii="Arial" w:hAnsi="Arial" w:cs="Arial"/>
                <w:b/>
                <w:sz w:val="20"/>
                <w:szCs w:val="20"/>
              </w:rPr>
              <w:t>An adequate plan to protect the identifiers from improper use and disclosure;</w:t>
            </w:r>
          </w:p>
          <w:p w14:paraId="11729EB0" w14:textId="77777777" w:rsidR="00D52499" w:rsidRPr="002E662B" w:rsidRDefault="00D52499" w:rsidP="002E662B">
            <w:pPr>
              <w:pStyle w:val="ListParagraph"/>
              <w:numPr>
                <w:ilvl w:val="0"/>
                <w:numId w:val="3"/>
              </w:numPr>
              <w:ind w:left="965" w:hanging="450"/>
              <w:rPr>
                <w:rFonts w:ascii="Arial" w:hAnsi="Arial" w:cs="Arial"/>
                <w:b/>
                <w:sz w:val="20"/>
                <w:szCs w:val="20"/>
              </w:rPr>
            </w:pPr>
            <w:r w:rsidRPr="002E662B">
              <w:rPr>
                <w:rFonts w:ascii="Arial" w:hAnsi="Arial" w:cs="Arial"/>
                <w:b/>
                <w:sz w:val="20"/>
                <w:szCs w:val="20"/>
              </w:rPr>
              <w:t>An adequate plan to destroy the identifiers at the earliest opportunity consistent with conduct of the research, unless there is a health or research justification for retaining the identifiers or such retention is otherwise required by law; and</w:t>
            </w:r>
          </w:p>
          <w:p w14:paraId="753E83FA" w14:textId="77777777" w:rsidR="00D52499" w:rsidRPr="002E662B" w:rsidRDefault="00D52499" w:rsidP="002E662B">
            <w:pPr>
              <w:pStyle w:val="ListParagraph"/>
              <w:numPr>
                <w:ilvl w:val="0"/>
                <w:numId w:val="3"/>
              </w:numPr>
              <w:ind w:left="965" w:hanging="450"/>
              <w:rPr>
                <w:rFonts w:ascii="Arial" w:hAnsi="Arial" w:cs="Arial"/>
                <w:b/>
                <w:sz w:val="20"/>
                <w:szCs w:val="20"/>
              </w:rPr>
            </w:pPr>
            <w:r w:rsidRPr="002E662B">
              <w:rPr>
                <w:rFonts w:ascii="Arial" w:hAnsi="Arial" w:cs="Arial"/>
                <w:b/>
                <w:sz w:val="20"/>
                <w:szCs w:val="20"/>
              </w:rPr>
              <w:t>Adequate written assurances that the protected health information will not be reused or disclosed to any other person or entity, except as required by law, for authorized oversight of the research study, or for other research for which the use or disclosure of protected health information wo</w:t>
            </w:r>
            <w:r w:rsidR="006B2F5B" w:rsidRPr="002E662B">
              <w:rPr>
                <w:rFonts w:ascii="Arial" w:hAnsi="Arial" w:cs="Arial"/>
                <w:b/>
                <w:sz w:val="20"/>
                <w:szCs w:val="20"/>
              </w:rPr>
              <w:t>uld be permitted.</w:t>
            </w:r>
          </w:p>
          <w:p w14:paraId="7A59F6F1" w14:textId="77777777" w:rsidR="00D52499" w:rsidRPr="002E662B" w:rsidRDefault="00D52499" w:rsidP="002E662B">
            <w:pPr>
              <w:pStyle w:val="ListParagraph"/>
              <w:ind w:left="335" w:hanging="180"/>
              <w:rPr>
                <w:rFonts w:ascii="Arial" w:hAnsi="Arial" w:cs="Arial"/>
                <w:b/>
                <w:sz w:val="20"/>
                <w:szCs w:val="20"/>
              </w:rPr>
            </w:pPr>
          </w:p>
        </w:tc>
      </w:tr>
      <w:tr w:rsidR="00D52499" w:rsidRPr="002E662B" w14:paraId="624EFD06" w14:textId="77777777" w:rsidTr="002E662B">
        <w:tc>
          <w:tcPr>
            <w:tcW w:w="9350" w:type="dxa"/>
            <w:vAlign w:val="center"/>
          </w:tcPr>
          <w:p w14:paraId="4AA97735" w14:textId="77777777" w:rsidR="002E662B" w:rsidRPr="002E662B" w:rsidRDefault="00000000" w:rsidP="002E662B">
            <w:pPr>
              <w:pStyle w:val="ListParagraph"/>
              <w:ind w:left="335" w:hanging="180"/>
              <w:rPr>
                <w:rFonts w:ascii="Arial" w:hAnsi="Arial" w:cs="Arial"/>
                <w:b/>
                <w:sz w:val="20"/>
                <w:szCs w:val="20"/>
              </w:rPr>
            </w:pPr>
            <w:sdt>
              <w:sdtPr>
                <w:rPr>
                  <w:rFonts w:ascii="Arial" w:hAnsi="Arial" w:cs="Arial"/>
                  <w:b/>
                  <w:sz w:val="20"/>
                  <w:szCs w:val="20"/>
                </w:rPr>
                <w:id w:val="-563333124"/>
                <w14:checkbox>
                  <w14:checked w14:val="0"/>
                  <w14:checkedState w14:val="2612" w14:font="MS Gothic"/>
                  <w14:uncheckedState w14:val="2610" w14:font="MS Gothic"/>
                </w14:checkbox>
              </w:sdtPr>
              <w:sdtContent>
                <w:r w:rsidR="006B2F5B" w:rsidRPr="002E662B">
                  <w:rPr>
                    <w:rFonts w:ascii="Segoe UI Symbol" w:eastAsia="MS Gothic" w:hAnsi="Segoe UI Symbol" w:cs="Segoe UI Symbol"/>
                    <w:b/>
                    <w:sz w:val="20"/>
                    <w:szCs w:val="20"/>
                  </w:rPr>
                  <w:t>☐</w:t>
                </w:r>
              </w:sdtContent>
            </w:sdt>
            <w:r w:rsidR="00D52499" w:rsidRPr="002E662B">
              <w:rPr>
                <w:rFonts w:ascii="Arial" w:hAnsi="Arial" w:cs="Arial"/>
                <w:b/>
                <w:sz w:val="20"/>
                <w:szCs w:val="20"/>
              </w:rPr>
              <w:t xml:space="preserve">YES </w:t>
            </w:r>
            <w:r w:rsidR="006B2F5B" w:rsidRPr="002E662B">
              <w:rPr>
                <w:rFonts w:ascii="Arial" w:hAnsi="Arial" w:cs="Arial"/>
                <w:b/>
                <w:sz w:val="20"/>
                <w:szCs w:val="20"/>
              </w:rPr>
              <w:t xml:space="preserve">            </w:t>
            </w:r>
            <w:sdt>
              <w:sdtPr>
                <w:rPr>
                  <w:rFonts w:ascii="Arial" w:hAnsi="Arial" w:cs="Arial"/>
                  <w:b/>
                  <w:sz w:val="20"/>
                  <w:szCs w:val="20"/>
                </w:rPr>
                <w:id w:val="413586110"/>
                <w14:checkbox>
                  <w14:checked w14:val="0"/>
                  <w14:checkedState w14:val="2612" w14:font="MS Gothic"/>
                  <w14:uncheckedState w14:val="2610" w14:font="MS Gothic"/>
                </w14:checkbox>
              </w:sdtPr>
              <w:sdtContent>
                <w:r w:rsidR="006B2F5B" w:rsidRPr="002E662B">
                  <w:rPr>
                    <w:rFonts w:ascii="Segoe UI Symbol" w:eastAsia="MS Gothic" w:hAnsi="Segoe UI Symbol" w:cs="Segoe UI Symbol"/>
                    <w:b/>
                    <w:sz w:val="20"/>
                    <w:szCs w:val="20"/>
                  </w:rPr>
                  <w:t>☐</w:t>
                </w:r>
              </w:sdtContent>
            </w:sdt>
            <w:r w:rsidR="00D52499" w:rsidRPr="002E662B">
              <w:rPr>
                <w:rFonts w:ascii="Arial" w:hAnsi="Arial" w:cs="Arial"/>
                <w:b/>
                <w:sz w:val="20"/>
                <w:szCs w:val="20"/>
              </w:rPr>
              <w:t>NO</w:t>
            </w:r>
          </w:p>
        </w:tc>
      </w:tr>
      <w:tr w:rsidR="006B2F5B" w:rsidRPr="002E662B" w14:paraId="6CF8998B" w14:textId="77777777" w:rsidTr="002E662B">
        <w:tc>
          <w:tcPr>
            <w:tcW w:w="9350" w:type="dxa"/>
            <w:shd w:val="clear" w:color="auto" w:fill="D9E2F3" w:themeFill="accent1" w:themeFillTint="33"/>
          </w:tcPr>
          <w:p w14:paraId="0B4DC80B" w14:textId="77777777" w:rsidR="006B2F5B" w:rsidRPr="002E662B" w:rsidRDefault="006B2F5B" w:rsidP="002E662B">
            <w:pPr>
              <w:pStyle w:val="ListParagraph"/>
              <w:numPr>
                <w:ilvl w:val="0"/>
                <w:numId w:val="2"/>
              </w:numPr>
              <w:spacing w:before="94"/>
              <w:rPr>
                <w:rFonts w:ascii="Arial" w:eastAsia="MS Gothic" w:hAnsi="Arial" w:cs="Arial"/>
                <w:b/>
                <w:sz w:val="20"/>
                <w:szCs w:val="20"/>
              </w:rPr>
            </w:pPr>
            <w:r w:rsidRPr="002E662B">
              <w:rPr>
                <w:rFonts w:ascii="Arial" w:hAnsi="Arial" w:cs="Arial"/>
                <w:b/>
                <w:sz w:val="20"/>
                <w:szCs w:val="20"/>
              </w:rPr>
              <w:t xml:space="preserve">Plan for Protecting Identifiers: </w:t>
            </w:r>
            <w:r w:rsidR="002E662B" w:rsidRPr="002E662B">
              <w:rPr>
                <w:rFonts w:ascii="Arial" w:hAnsi="Arial" w:cs="Arial"/>
                <w:i/>
                <w:sz w:val="20"/>
                <w:szCs w:val="20"/>
              </w:rPr>
              <w:t>[Describe how access to study data is controlled; who will monitor access to study data; where will identified information be stored]</w:t>
            </w:r>
          </w:p>
          <w:p w14:paraId="420000F3" w14:textId="77777777" w:rsidR="002E662B" w:rsidRPr="002E662B" w:rsidRDefault="002E662B" w:rsidP="002E662B">
            <w:pPr>
              <w:pStyle w:val="ListParagraph"/>
              <w:ind w:left="335" w:hanging="180"/>
              <w:rPr>
                <w:rFonts w:ascii="Arial" w:hAnsi="Arial" w:cs="Arial"/>
                <w:b/>
                <w:sz w:val="20"/>
                <w:szCs w:val="20"/>
              </w:rPr>
            </w:pPr>
          </w:p>
          <w:p w14:paraId="15313189" w14:textId="77777777" w:rsidR="006B2F5B" w:rsidRPr="002E662B" w:rsidRDefault="006B2F5B" w:rsidP="002E662B">
            <w:pPr>
              <w:pStyle w:val="ListParagraph"/>
              <w:ind w:left="335" w:hanging="180"/>
              <w:rPr>
                <w:rFonts w:ascii="Arial" w:eastAsia="MS Gothic" w:hAnsi="Arial" w:cs="Arial"/>
                <w:sz w:val="20"/>
                <w:szCs w:val="20"/>
              </w:rPr>
            </w:pPr>
            <w:r w:rsidRPr="002E662B">
              <w:rPr>
                <w:rFonts w:ascii="Arial" w:hAnsi="Arial" w:cs="Arial"/>
                <w:b/>
                <w:sz w:val="20"/>
                <w:szCs w:val="20"/>
              </w:rPr>
              <w:t>Note:</w:t>
            </w:r>
            <w:r w:rsidRPr="002E662B">
              <w:rPr>
                <w:rFonts w:ascii="Arial" w:eastAsia="MS Gothic" w:hAnsi="Arial" w:cs="Arial"/>
                <w:b/>
                <w:sz w:val="20"/>
                <w:szCs w:val="20"/>
              </w:rPr>
              <w:t xml:space="preserve"> </w:t>
            </w:r>
            <w:r w:rsidR="002E662B" w:rsidRPr="002E662B">
              <w:rPr>
                <w:rFonts w:ascii="Arial" w:eastAsia="MS Gothic" w:hAnsi="Arial" w:cs="Arial"/>
                <w:b/>
                <w:sz w:val="20"/>
                <w:szCs w:val="20"/>
              </w:rPr>
              <w:t xml:space="preserve"> </w:t>
            </w:r>
            <w:r w:rsidRPr="002E662B">
              <w:rPr>
                <w:rFonts w:ascii="Arial" w:eastAsia="MS Gothic" w:hAnsi="Arial" w:cs="Arial"/>
                <w:sz w:val="20"/>
                <w:szCs w:val="20"/>
              </w:rPr>
              <w:t xml:space="preserve">All portable devices must contain encryption software, per University Policy 5100.  If there is a technical reason a device cannot be encrypted please submit an exception request to the Information Security, Policy and Compliance Office by clicking on url http://its.yale.edu/egrc or email </w:t>
            </w:r>
            <w:hyperlink r:id="rId8" w:history="1">
              <w:r w:rsidRPr="002E662B">
                <w:rPr>
                  <w:rStyle w:val="Hyperlink"/>
                  <w:rFonts w:ascii="Arial" w:eastAsia="MS Gothic" w:hAnsi="Arial" w:cs="Arial"/>
                  <w:sz w:val="20"/>
                  <w:szCs w:val="20"/>
                </w:rPr>
                <w:t>it.compliance@yale.edu</w:t>
              </w:r>
            </w:hyperlink>
            <w:r w:rsidRPr="002E662B">
              <w:rPr>
                <w:rFonts w:ascii="Arial" w:eastAsia="MS Gothic" w:hAnsi="Arial" w:cs="Arial"/>
                <w:sz w:val="20"/>
                <w:szCs w:val="20"/>
              </w:rPr>
              <w:t>.</w:t>
            </w:r>
          </w:p>
          <w:p w14:paraId="1B4624A5" w14:textId="77777777" w:rsidR="006B2F5B" w:rsidRPr="002E662B" w:rsidRDefault="006B2F5B" w:rsidP="002E662B">
            <w:pPr>
              <w:pStyle w:val="ListParagraph"/>
              <w:ind w:left="335" w:hanging="180"/>
              <w:rPr>
                <w:rFonts w:ascii="Arial" w:hAnsi="Arial" w:cs="Arial"/>
                <w:b/>
                <w:sz w:val="20"/>
                <w:szCs w:val="20"/>
              </w:rPr>
            </w:pPr>
          </w:p>
        </w:tc>
      </w:tr>
      <w:tr w:rsidR="006B2F5B" w:rsidRPr="002E662B" w14:paraId="36E459AE" w14:textId="77777777" w:rsidTr="00D52499">
        <w:tc>
          <w:tcPr>
            <w:tcW w:w="9350" w:type="dxa"/>
          </w:tcPr>
          <w:p w14:paraId="18274DE7" w14:textId="77777777" w:rsidR="006B2F5B" w:rsidRPr="002E662B" w:rsidRDefault="006B2F5B" w:rsidP="002E662B">
            <w:pPr>
              <w:pStyle w:val="ListParagraph"/>
              <w:spacing w:before="94"/>
              <w:ind w:left="335" w:hanging="180"/>
              <w:rPr>
                <w:rFonts w:ascii="Arial" w:hAnsi="Arial" w:cs="Arial"/>
                <w:b/>
                <w:sz w:val="20"/>
                <w:szCs w:val="20"/>
              </w:rPr>
            </w:pPr>
          </w:p>
        </w:tc>
      </w:tr>
      <w:tr w:rsidR="006B2F5B" w:rsidRPr="002E662B" w14:paraId="5476E8DE" w14:textId="77777777" w:rsidTr="002E662B">
        <w:tc>
          <w:tcPr>
            <w:tcW w:w="9350" w:type="dxa"/>
            <w:shd w:val="clear" w:color="auto" w:fill="D9E2F3" w:themeFill="accent1" w:themeFillTint="33"/>
          </w:tcPr>
          <w:p w14:paraId="71513BFA" w14:textId="77777777" w:rsidR="006B2F5B" w:rsidRPr="002E662B" w:rsidRDefault="006B2F5B" w:rsidP="002E662B">
            <w:pPr>
              <w:pStyle w:val="ListParagraph"/>
              <w:numPr>
                <w:ilvl w:val="0"/>
                <w:numId w:val="2"/>
              </w:numPr>
              <w:spacing w:before="94"/>
              <w:ind w:left="335" w:hanging="180"/>
              <w:rPr>
                <w:rFonts w:ascii="Arial" w:eastAsia="MS Gothic" w:hAnsi="Arial" w:cs="Arial"/>
                <w:b/>
                <w:sz w:val="20"/>
                <w:szCs w:val="20"/>
              </w:rPr>
            </w:pPr>
            <w:r w:rsidRPr="002E662B">
              <w:rPr>
                <w:rFonts w:ascii="Arial" w:hAnsi="Arial" w:cs="Arial"/>
                <w:b/>
                <w:sz w:val="20"/>
                <w:szCs w:val="20"/>
              </w:rPr>
              <w:t xml:space="preserve">Plan for Destroying Identifiers: </w:t>
            </w:r>
            <w:r w:rsidRPr="002E662B">
              <w:rPr>
                <w:rFonts w:ascii="Arial" w:hAnsi="Arial" w:cs="Arial"/>
                <w:sz w:val="20"/>
                <w:szCs w:val="20"/>
              </w:rPr>
              <w:t>[Describe how, by whom and when identifiers will be destroyed</w:t>
            </w:r>
            <w:r w:rsidR="002E662B" w:rsidRPr="002E662B">
              <w:rPr>
                <w:rFonts w:ascii="Arial" w:hAnsi="Arial" w:cs="Arial"/>
                <w:sz w:val="20"/>
                <w:szCs w:val="20"/>
              </w:rPr>
              <w:t>; or provide justification for retaining the identifiers</w:t>
            </w:r>
            <w:r w:rsidRPr="002E662B">
              <w:rPr>
                <w:rFonts w:ascii="Arial" w:hAnsi="Arial" w:cs="Arial"/>
                <w:sz w:val="20"/>
                <w:szCs w:val="20"/>
              </w:rPr>
              <w:t>]</w:t>
            </w:r>
          </w:p>
        </w:tc>
      </w:tr>
      <w:tr w:rsidR="006B2F5B" w:rsidRPr="002E662B" w14:paraId="09F22D4E" w14:textId="77777777" w:rsidTr="00D52499">
        <w:tc>
          <w:tcPr>
            <w:tcW w:w="9350" w:type="dxa"/>
          </w:tcPr>
          <w:p w14:paraId="70D08102" w14:textId="77777777" w:rsidR="006B2F5B" w:rsidRPr="002E662B" w:rsidRDefault="006B2F5B" w:rsidP="002E662B">
            <w:pPr>
              <w:pStyle w:val="ListParagraph"/>
              <w:spacing w:before="94"/>
              <w:ind w:left="335" w:hanging="180"/>
              <w:rPr>
                <w:rFonts w:ascii="Arial" w:hAnsi="Arial" w:cs="Arial"/>
                <w:b/>
                <w:sz w:val="20"/>
                <w:szCs w:val="20"/>
              </w:rPr>
            </w:pPr>
          </w:p>
        </w:tc>
      </w:tr>
      <w:tr w:rsidR="006B2F5B" w:rsidRPr="002E662B" w14:paraId="3EDECBD2" w14:textId="77777777" w:rsidTr="002E662B">
        <w:tc>
          <w:tcPr>
            <w:tcW w:w="9350" w:type="dxa"/>
            <w:shd w:val="clear" w:color="auto" w:fill="D9E2F3" w:themeFill="accent1" w:themeFillTint="33"/>
          </w:tcPr>
          <w:p w14:paraId="2AC0BB51" w14:textId="77777777" w:rsidR="006B2F5B" w:rsidRPr="002E662B" w:rsidRDefault="006B2F5B" w:rsidP="002E662B">
            <w:pPr>
              <w:pStyle w:val="ListParagraph"/>
              <w:numPr>
                <w:ilvl w:val="0"/>
                <w:numId w:val="2"/>
              </w:numPr>
              <w:spacing w:before="94"/>
              <w:ind w:left="335" w:hanging="180"/>
              <w:rPr>
                <w:rFonts w:ascii="Arial" w:hAnsi="Arial" w:cs="Arial"/>
                <w:b/>
                <w:sz w:val="20"/>
                <w:szCs w:val="20"/>
              </w:rPr>
            </w:pPr>
            <w:r w:rsidRPr="002E662B">
              <w:rPr>
                <w:rFonts w:ascii="Arial" w:hAnsi="Arial" w:cs="Arial"/>
                <w:b/>
                <w:sz w:val="20"/>
                <w:szCs w:val="20"/>
              </w:rPr>
              <w:t>Explain why the research could NOT be practicably conducted without the waiver or alteration:</w:t>
            </w:r>
          </w:p>
        </w:tc>
      </w:tr>
      <w:tr w:rsidR="006B2F5B" w:rsidRPr="002E662B" w14:paraId="5CED279B" w14:textId="77777777" w:rsidTr="00D52499">
        <w:tc>
          <w:tcPr>
            <w:tcW w:w="9350" w:type="dxa"/>
          </w:tcPr>
          <w:p w14:paraId="043E1661" w14:textId="77777777" w:rsidR="006B2F5B" w:rsidRPr="002E662B" w:rsidRDefault="006B2F5B" w:rsidP="002E662B">
            <w:pPr>
              <w:pStyle w:val="ListParagraph"/>
              <w:spacing w:before="94"/>
              <w:ind w:left="335" w:hanging="180"/>
              <w:rPr>
                <w:rFonts w:ascii="Arial" w:hAnsi="Arial" w:cs="Arial"/>
                <w:b/>
                <w:sz w:val="20"/>
                <w:szCs w:val="20"/>
              </w:rPr>
            </w:pPr>
          </w:p>
        </w:tc>
      </w:tr>
      <w:tr w:rsidR="006B2F5B" w:rsidRPr="002E662B" w14:paraId="79D6476F" w14:textId="77777777" w:rsidTr="002E662B">
        <w:tc>
          <w:tcPr>
            <w:tcW w:w="9350" w:type="dxa"/>
            <w:shd w:val="clear" w:color="auto" w:fill="D9E2F3" w:themeFill="accent1" w:themeFillTint="33"/>
          </w:tcPr>
          <w:p w14:paraId="11155122" w14:textId="77777777" w:rsidR="006B2F5B" w:rsidRPr="002E662B" w:rsidRDefault="006B2F5B" w:rsidP="002E662B">
            <w:pPr>
              <w:pStyle w:val="ListParagraph"/>
              <w:numPr>
                <w:ilvl w:val="0"/>
                <w:numId w:val="2"/>
              </w:numPr>
              <w:spacing w:before="94"/>
              <w:ind w:left="335" w:hanging="180"/>
              <w:rPr>
                <w:rFonts w:ascii="Arial" w:hAnsi="Arial" w:cs="Arial"/>
                <w:b/>
                <w:sz w:val="20"/>
                <w:szCs w:val="20"/>
              </w:rPr>
            </w:pPr>
            <w:r w:rsidRPr="002E662B">
              <w:rPr>
                <w:rFonts w:ascii="Arial" w:hAnsi="Arial" w:cs="Arial"/>
                <w:b/>
                <w:sz w:val="20"/>
                <w:szCs w:val="20"/>
              </w:rPr>
              <w:t>Explain why the research could NOT be practicably conducted without access to and use of the protected health information:</w:t>
            </w:r>
          </w:p>
        </w:tc>
      </w:tr>
      <w:tr w:rsidR="006B2F5B" w:rsidRPr="002E662B" w14:paraId="30CA5815" w14:textId="77777777" w:rsidTr="00D52499">
        <w:tc>
          <w:tcPr>
            <w:tcW w:w="9350" w:type="dxa"/>
          </w:tcPr>
          <w:p w14:paraId="2C7F7578" w14:textId="77777777" w:rsidR="006B2F5B" w:rsidRPr="002E662B" w:rsidRDefault="006B2F5B" w:rsidP="002E662B">
            <w:pPr>
              <w:pStyle w:val="ListParagraph"/>
              <w:spacing w:before="94"/>
              <w:ind w:left="335" w:hanging="180"/>
              <w:rPr>
                <w:rFonts w:ascii="Arial" w:hAnsi="Arial" w:cs="Arial"/>
                <w:b/>
                <w:sz w:val="20"/>
                <w:szCs w:val="20"/>
              </w:rPr>
            </w:pPr>
          </w:p>
        </w:tc>
      </w:tr>
    </w:tbl>
    <w:p w14:paraId="5DA1EF26" w14:textId="77777777" w:rsidR="00D52499" w:rsidRDefault="00D52499">
      <w:pPr>
        <w:rPr>
          <w:rFonts w:ascii="Arial" w:hAnsi="Arial" w:cs="Arial"/>
          <w:b/>
          <w:sz w:val="20"/>
          <w:szCs w:val="20"/>
        </w:rPr>
      </w:pPr>
    </w:p>
    <w:p w14:paraId="2860769F" w14:textId="77777777" w:rsidR="00E27ABF" w:rsidRDefault="00E27ABF">
      <w:pPr>
        <w:rPr>
          <w:rFonts w:ascii="Arial" w:hAnsi="Arial" w:cs="Arial"/>
          <w:b/>
          <w:sz w:val="20"/>
          <w:szCs w:val="20"/>
        </w:rPr>
      </w:pPr>
    </w:p>
    <w:p w14:paraId="17B3883B" w14:textId="77777777" w:rsidR="00E27ABF" w:rsidRDefault="00E27ABF">
      <w:pPr>
        <w:rPr>
          <w:rFonts w:ascii="Arial" w:hAnsi="Arial" w:cs="Arial"/>
          <w:b/>
          <w:sz w:val="20"/>
          <w:szCs w:val="20"/>
        </w:rPr>
      </w:pPr>
    </w:p>
    <w:p w14:paraId="5D7E0A6F" w14:textId="77777777" w:rsidR="002E662B" w:rsidRPr="002E662B" w:rsidRDefault="002E662B" w:rsidP="002E662B">
      <w:pPr>
        <w:rPr>
          <w:rFonts w:ascii="Arial" w:hAnsi="Arial" w:cs="Arial"/>
          <w:b/>
          <w:sz w:val="20"/>
          <w:szCs w:val="20"/>
          <w:u w:val="single"/>
        </w:rPr>
      </w:pPr>
      <w:r w:rsidRPr="002E662B">
        <w:rPr>
          <w:rFonts w:ascii="Arial" w:hAnsi="Arial" w:cs="Arial"/>
          <w:b/>
          <w:sz w:val="20"/>
          <w:szCs w:val="20"/>
          <w:u w:val="single"/>
        </w:rPr>
        <w:t>Investigator’s Assurances:</w:t>
      </w:r>
    </w:p>
    <w:p w14:paraId="47633DB5" w14:textId="77777777" w:rsidR="002E662B" w:rsidRPr="002E662B" w:rsidRDefault="002E662B" w:rsidP="002E662B">
      <w:pPr>
        <w:rPr>
          <w:rFonts w:ascii="Arial" w:hAnsi="Arial" w:cs="Arial"/>
          <w:b/>
          <w:sz w:val="20"/>
          <w:szCs w:val="20"/>
        </w:rPr>
      </w:pPr>
    </w:p>
    <w:p w14:paraId="45432C7C" w14:textId="77777777" w:rsidR="002E662B" w:rsidRPr="002E662B" w:rsidRDefault="002E662B" w:rsidP="002E662B">
      <w:pPr>
        <w:rPr>
          <w:rFonts w:ascii="Arial" w:hAnsi="Arial" w:cs="Arial"/>
          <w:sz w:val="20"/>
          <w:szCs w:val="20"/>
        </w:rPr>
      </w:pPr>
      <w:r w:rsidRPr="002E662B">
        <w:rPr>
          <w:rFonts w:ascii="Arial" w:hAnsi="Arial" w:cs="Arial"/>
          <w:sz w:val="20"/>
          <w:szCs w:val="20"/>
        </w:rPr>
        <w:t>I assure the Privacy Board that the protected health information for which I have requested this Waiver of Authorization will not be reused or disclosed to any person or entity other than those listed above, except as required by law, for authorized oversight of this research study, or as specifically approved for use in another study by an IRB.</w:t>
      </w:r>
    </w:p>
    <w:p w14:paraId="3D0E61D2" w14:textId="77777777" w:rsidR="002E662B" w:rsidRPr="002E662B" w:rsidRDefault="002E662B" w:rsidP="002E662B">
      <w:pPr>
        <w:rPr>
          <w:rFonts w:ascii="Arial" w:hAnsi="Arial" w:cs="Arial"/>
          <w:b/>
          <w:sz w:val="20"/>
          <w:szCs w:val="20"/>
        </w:rPr>
      </w:pPr>
    </w:p>
    <w:p w14:paraId="6BCB87C8" w14:textId="77777777" w:rsidR="002E662B" w:rsidRPr="002E662B" w:rsidRDefault="002E662B" w:rsidP="002E662B">
      <w:pPr>
        <w:rPr>
          <w:rFonts w:ascii="Arial" w:hAnsi="Arial" w:cs="Arial"/>
          <w:b/>
          <w:sz w:val="20"/>
          <w:szCs w:val="20"/>
        </w:rPr>
      </w:pPr>
    </w:p>
    <w:p w14:paraId="7A250355" w14:textId="77777777" w:rsidR="002E662B" w:rsidRPr="002E662B" w:rsidRDefault="002E662B" w:rsidP="002E662B">
      <w:pPr>
        <w:rPr>
          <w:rFonts w:ascii="Arial" w:hAnsi="Arial" w:cs="Arial"/>
          <w:b/>
          <w:sz w:val="20"/>
          <w:szCs w:val="20"/>
        </w:rPr>
      </w:pPr>
      <w:r w:rsidRPr="002E662B">
        <w:rPr>
          <w:rFonts w:ascii="Arial" w:hAnsi="Arial" w:cs="Arial"/>
          <w:b/>
          <w:sz w:val="20"/>
          <w:szCs w:val="20"/>
        </w:rPr>
        <w:t>____________________</w:t>
      </w:r>
    </w:p>
    <w:p w14:paraId="78FDC17F" w14:textId="77777777" w:rsidR="002E662B" w:rsidRPr="002E662B" w:rsidRDefault="002E662B" w:rsidP="002E662B">
      <w:pPr>
        <w:rPr>
          <w:rFonts w:ascii="Arial" w:hAnsi="Arial" w:cs="Arial"/>
          <w:b/>
          <w:sz w:val="20"/>
          <w:szCs w:val="20"/>
        </w:rPr>
      </w:pPr>
      <w:r w:rsidRPr="002E662B">
        <w:rPr>
          <w:rFonts w:ascii="Arial" w:hAnsi="Arial" w:cs="Arial"/>
          <w:b/>
          <w:sz w:val="20"/>
          <w:szCs w:val="20"/>
        </w:rPr>
        <w:t>Signature of Investigator</w:t>
      </w:r>
    </w:p>
    <w:p w14:paraId="39F51B73" w14:textId="77777777" w:rsidR="002E662B" w:rsidRPr="002E662B" w:rsidRDefault="002E662B" w:rsidP="002E662B">
      <w:pPr>
        <w:rPr>
          <w:rFonts w:ascii="Arial" w:hAnsi="Arial" w:cs="Arial"/>
          <w:b/>
          <w:sz w:val="20"/>
          <w:szCs w:val="20"/>
        </w:rPr>
      </w:pPr>
    </w:p>
    <w:p w14:paraId="0B2ADD6D" w14:textId="77777777" w:rsidR="002E662B" w:rsidRPr="002E662B" w:rsidRDefault="002E662B" w:rsidP="002E662B">
      <w:pPr>
        <w:rPr>
          <w:rFonts w:ascii="Arial" w:hAnsi="Arial" w:cs="Arial"/>
          <w:b/>
          <w:sz w:val="20"/>
          <w:szCs w:val="20"/>
        </w:rPr>
      </w:pPr>
      <w:r w:rsidRPr="002E662B">
        <w:rPr>
          <w:rFonts w:ascii="Arial" w:hAnsi="Arial" w:cs="Arial"/>
          <w:b/>
          <w:sz w:val="20"/>
          <w:szCs w:val="20"/>
        </w:rPr>
        <w:t>____________</w:t>
      </w:r>
    </w:p>
    <w:p w14:paraId="067D5F7D" w14:textId="77777777" w:rsidR="002E662B" w:rsidRPr="002E662B" w:rsidRDefault="002E662B" w:rsidP="002E662B">
      <w:pPr>
        <w:rPr>
          <w:rFonts w:ascii="Arial" w:hAnsi="Arial" w:cs="Arial"/>
          <w:b/>
          <w:sz w:val="20"/>
          <w:szCs w:val="20"/>
        </w:rPr>
      </w:pPr>
      <w:r w:rsidRPr="002E662B">
        <w:rPr>
          <w:rFonts w:ascii="Arial" w:hAnsi="Arial" w:cs="Arial"/>
          <w:b/>
          <w:sz w:val="20"/>
          <w:szCs w:val="20"/>
        </w:rPr>
        <w:t>Date</w:t>
      </w:r>
    </w:p>
    <w:p w14:paraId="12C4FD6E" w14:textId="77777777" w:rsidR="002E662B" w:rsidRPr="002E662B" w:rsidRDefault="002E662B" w:rsidP="002E662B">
      <w:pPr>
        <w:rPr>
          <w:rFonts w:ascii="Arial" w:hAnsi="Arial" w:cs="Arial"/>
          <w:b/>
          <w:sz w:val="20"/>
          <w:szCs w:val="20"/>
        </w:rPr>
      </w:pPr>
    </w:p>
    <w:p w14:paraId="2A3B0F39" w14:textId="77777777" w:rsidR="002E662B" w:rsidRPr="002E662B" w:rsidRDefault="002E662B">
      <w:pPr>
        <w:rPr>
          <w:rFonts w:ascii="Arial" w:hAnsi="Arial" w:cs="Arial"/>
          <w:b/>
          <w:sz w:val="20"/>
          <w:szCs w:val="20"/>
        </w:rPr>
      </w:pPr>
      <w:r w:rsidRPr="002E662B">
        <w:rPr>
          <w:rFonts w:ascii="Arial" w:hAnsi="Arial" w:cs="Arial"/>
          <w:b/>
          <w:sz w:val="20"/>
          <w:szCs w:val="20"/>
        </w:rPr>
        <w:br w:type="page"/>
      </w:r>
    </w:p>
    <w:p w14:paraId="36C3C244" w14:textId="77777777" w:rsidR="002E662B" w:rsidRPr="002E662B" w:rsidRDefault="002E662B" w:rsidP="002E662B">
      <w:pPr>
        <w:pStyle w:val="Heading1"/>
        <w:spacing w:before="92"/>
        <w:ind w:right="969"/>
        <w:jc w:val="center"/>
        <w:rPr>
          <w:sz w:val="20"/>
          <w:szCs w:val="20"/>
        </w:rPr>
      </w:pPr>
      <w:r>
        <w:rPr>
          <w:sz w:val="20"/>
          <w:szCs w:val="20"/>
        </w:rPr>
        <w:t xml:space="preserve">HIPAA </w:t>
      </w:r>
      <w:r w:rsidRPr="002E662B">
        <w:rPr>
          <w:sz w:val="20"/>
          <w:szCs w:val="20"/>
        </w:rPr>
        <w:t>IDENTIFIERS</w:t>
      </w:r>
    </w:p>
    <w:p w14:paraId="0F008C43" w14:textId="77777777" w:rsidR="002E662B" w:rsidRPr="002E662B" w:rsidRDefault="002E662B" w:rsidP="002E662B">
      <w:pPr>
        <w:pStyle w:val="BodyText"/>
        <w:spacing w:before="8"/>
        <w:rPr>
          <w:b/>
        </w:rPr>
      </w:pPr>
    </w:p>
    <w:tbl>
      <w:tblPr>
        <w:tblW w:w="0" w:type="auto"/>
        <w:tblInd w:w="108" w:type="dxa"/>
        <w:tblLayout w:type="fixed"/>
        <w:tblCellMar>
          <w:left w:w="0" w:type="dxa"/>
          <w:right w:w="0" w:type="dxa"/>
        </w:tblCellMar>
        <w:tblLook w:val="01E0" w:firstRow="1" w:lastRow="1" w:firstColumn="1" w:lastColumn="1" w:noHBand="0" w:noVBand="0"/>
      </w:tblPr>
      <w:tblGrid>
        <w:gridCol w:w="4948"/>
        <w:gridCol w:w="5077"/>
      </w:tblGrid>
      <w:tr w:rsidR="002E662B" w:rsidRPr="002E662B" w14:paraId="619C8F32" w14:textId="77777777" w:rsidTr="005F51EC">
        <w:trPr>
          <w:trHeight w:val="7853"/>
        </w:trPr>
        <w:tc>
          <w:tcPr>
            <w:tcW w:w="4948" w:type="dxa"/>
          </w:tcPr>
          <w:p w14:paraId="2311ACD9" w14:textId="77777777" w:rsidR="002E662B" w:rsidRPr="002E662B" w:rsidRDefault="002E662B" w:rsidP="002E662B">
            <w:pPr>
              <w:pStyle w:val="TableParagraph"/>
              <w:numPr>
                <w:ilvl w:val="0"/>
                <w:numId w:val="5"/>
              </w:numPr>
              <w:tabs>
                <w:tab w:val="left" w:pos="561"/>
              </w:tabs>
              <w:spacing w:before="0" w:line="224" w:lineRule="exact"/>
              <w:ind w:hanging="359"/>
              <w:rPr>
                <w:sz w:val="20"/>
                <w:szCs w:val="20"/>
              </w:rPr>
            </w:pPr>
            <w:r w:rsidRPr="002E662B">
              <w:rPr>
                <w:sz w:val="20"/>
                <w:szCs w:val="20"/>
              </w:rPr>
              <w:t>Names</w:t>
            </w:r>
          </w:p>
          <w:p w14:paraId="7820D7BF" w14:textId="77777777" w:rsidR="002E662B" w:rsidRPr="002E662B" w:rsidRDefault="002E662B" w:rsidP="002E662B">
            <w:pPr>
              <w:pStyle w:val="TableParagraph"/>
              <w:numPr>
                <w:ilvl w:val="0"/>
                <w:numId w:val="5"/>
              </w:numPr>
              <w:tabs>
                <w:tab w:val="left" w:pos="561"/>
              </w:tabs>
              <w:ind w:right="161" w:hanging="359"/>
              <w:rPr>
                <w:sz w:val="20"/>
                <w:szCs w:val="20"/>
              </w:rPr>
            </w:pPr>
            <w:r w:rsidRPr="002E662B">
              <w:rPr>
                <w:sz w:val="20"/>
                <w:szCs w:val="20"/>
              </w:rPr>
              <w:t>All geographic subdivisions smaller than a State,</w:t>
            </w:r>
            <w:r w:rsidRPr="002E662B">
              <w:rPr>
                <w:spacing w:val="-2"/>
                <w:sz w:val="20"/>
                <w:szCs w:val="20"/>
              </w:rPr>
              <w:t xml:space="preserve"> </w:t>
            </w:r>
            <w:r w:rsidRPr="002E662B">
              <w:rPr>
                <w:sz w:val="20"/>
                <w:szCs w:val="20"/>
              </w:rPr>
              <w:t>including:</w:t>
            </w:r>
          </w:p>
          <w:p w14:paraId="1F01AF34" w14:textId="77777777" w:rsidR="002E662B" w:rsidRPr="002E662B" w:rsidRDefault="002E662B" w:rsidP="002E662B">
            <w:pPr>
              <w:pStyle w:val="TableParagraph"/>
              <w:numPr>
                <w:ilvl w:val="1"/>
                <w:numId w:val="5"/>
              </w:numPr>
              <w:tabs>
                <w:tab w:val="left" w:pos="800"/>
              </w:tabs>
              <w:ind w:hanging="241"/>
              <w:rPr>
                <w:sz w:val="20"/>
                <w:szCs w:val="20"/>
              </w:rPr>
            </w:pPr>
            <w:r w:rsidRPr="002E662B">
              <w:rPr>
                <w:sz w:val="20"/>
                <w:szCs w:val="20"/>
              </w:rPr>
              <w:t>street</w:t>
            </w:r>
            <w:r w:rsidRPr="002E662B">
              <w:rPr>
                <w:spacing w:val="-2"/>
                <w:sz w:val="20"/>
                <w:szCs w:val="20"/>
              </w:rPr>
              <w:t xml:space="preserve"> </w:t>
            </w:r>
            <w:r w:rsidRPr="002E662B">
              <w:rPr>
                <w:sz w:val="20"/>
                <w:szCs w:val="20"/>
              </w:rPr>
              <w:t>address</w:t>
            </w:r>
          </w:p>
          <w:p w14:paraId="1EAB1843" w14:textId="77777777" w:rsidR="002E662B" w:rsidRPr="002E662B" w:rsidRDefault="002E662B" w:rsidP="002E662B">
            <w:pPr>
              <w:pStyle w:val="TableParagraph"/>
              <w:numPr>
                <w:ilvl w:val="1"/>
                <w:numId w:val="5"/>
              </w:numPr>
              <w:tabs>
                <w:tab w:val="left" w:pos="800"/>
              </w:tabs>
              <w:spacing w:before="179"/>
              <w:ind w:hanging="241"/>
              <w:rPr>
                <w:sz w:val="20"/>
                <w:szCs w:val="20"/>
              </w:rPr>
            </w:pPr>
            <w:r w:rsidRPr="002E662B">
              <w:rPr>
                <w:sz w:val="20"/>
                <w:szCs w:val="20"/>
              </w:rPr>
              <w:t>city</w:t>
            </w:r>
          </w:p>
          <w:p w14:paraId="24CE88ED" w14:textId="77777777" w:rsidR="002E662B" w:rsidRPr="002E662B" w:rsidRDefault="002E662B" w:rsidP="002E662B">
            <w:pPr>
              <w:pStyle w:val="TableParagraph"/>
              <w:numPr>
                <w:ilvl w:val="1"/>
                <w:numId w:val="5"/>
              </w:numPr>
              <w:tabs>
                <w:tab w:val="left" w:pos="800"/>
              </w:tabs>
              <w:ind w:hanging="241"/>
              <w:rPr>
                <w:sz w:val="20"/>
                <w:szCs w:val="20"/>
              </w:rPr>
            </w:pPr>
            <w:r w:rsidRPr="002E662B">
              <w:rPr>
                <w:sz w:val="20"/>
                <w:szCs w:val="20"/>
              </w:rPr>
              <w:t>county</w:t>
            </w:r>
          </w:p>
          <w:p w14:paraId="2267A39F" w14:textId="77777777" w:rsidR="002E662B" w:rsidRPr="002E662B" w:rsidRDefault="002E662B" w:rsidP="002E662B">
            <w:pPr>
              <w:pStyle w:val="TableParagraph"/>
              <w:numPr>
                <w:ilvl w:val="1"/>
                <w:numId w:val="5"/>
              </w:numPr>
              <w:tabs>
                <w:tab w:val="left" w:pos="800"/>
              </w:tabs>
              <w:spacing w:before="178"/>
              <w:ind w:hanging="241"/>
              <w:rPr>
                <w:sz w:val="20"/>
                <w:szCs w:val="20"/>
              </w:rPr>
            </w:pPr>
            <w:r w:rsidRPr="002E662B">
              <w:rPr>
                <w:sz w:val="20"/>
                <w:szCs w:val="20"/>
              </w:rPr>
              <w:t>precinct</w:t>
            </w:r>
          </w:p>
          <w:p w14:paraId="7CFCD516" w14:textId="77777777" w:rsidR="002E662B" w:rsidRPr="002E662B" w:rsidRDefault="002E662B" w:rsidP="002E662B">
            <w:pPr>
              <w:pStyle w:val="TableParagraph"/>
              <w:numPr>
                <w:ilvl w:val="1"/>
                <w:numId w:val="5"/>
              </w:numPr>
              <w:tabs>
                <w:tab w:val="left" w:pos="800"/>
              </w:tabs>
              <w:ind w:right="160" w:hanging="241"/>
              <w:jc w:val="both"/>
              <w:rPr>
                <w:sz w:val="20"/>
                <w:szCs w:val="20"/>
              </w:rPr>
            </w:pPr>
            <w:r w:rsidRPr="002E662B">
              <w:rPr>
                <w:sz w:val="20"/>
                <w:szCs w:val="20"/>
              </w:rPr>
              <w:t>zip codes and their equivalent geocodes, except for the initial three digits of a zip code if, according to the current publicly-available data from the Bureau of the Census: (1) the geographic unit formed by combining all zip codes with the same three initial digits contains more than 20,000 people, and (2) the initial three digits of a zip code for all such geographic units containing 20,000 or fewer people is changed to</w:t>
            </w:r>
            <w:r w:rsidRPr="002E662B">
              <w:rPr>
                <w:spacing w:val="-7"/>
                <w:sz w:val="20"/>
                <w:szCs w:val="20"/>
              </w:rPr>
              <w:t xml:space="preserve"> </w:t>
            </w:r>
            <w:r w:rsidRPr="002E662B">
              <w:rPr>
                <w:sz w:val="20"/>
                <w:szCs w:val="20"/>
              </w:rPr>
              <w:t>000.</w:t>
            </w:r>
          </w:p>
          <w:p w14:paraId="0A87B464" w14:textId="77777777" w:rsidR="002E662B" w:rsidRPr="002E662B" w:rsidRDefault="002E662B" w:rsidP="002E662B">
            <w:pPr>
              <w:pStyle w:val="TableParagraph"/>
              <w:numPr>
                <w:ilvl w:val="0"/>
                <w:numId w:val="5"/>
              </w:numPr>
              <w:tabs>
                <w:tab w:val="left" w:pos="561"/>
              </w:tabs>
              <w:spacing w:before="178"/>
              <w:ind w:left="560" w:hanging="360"/>
              <w:rPr>
                <w:sz w:val="20"/>
                <w:szCs w:val="20"/>
              </w:rPr>
            </w:pPr>
            <w:r w:rsidRPr="002E662B">
              <w:rPr>
                <w:sz w:val="20"/>
                <w:szCs w:val="20"/>
              </w:rPr>
              <w:t>Telephone</w:t>
            </w:r>
            <w:r w:rsidRPr="002E662B">
              <w:rPr>
                <w:spacing w:val="-2"/>
                <w:sz w:val="20"/>
                <w:szCs w:val="20"/>
              </w:rPr>
              <w:t xml:space="preserve"> </w:t>
            </w:r>
            <w:r w:rsidRPr="002E662B">
              <w:rPr>
                <w:sz w:val="20"/>
                <w:szCs w:val="20"/>
              </w:rPr>
              <w:t>numbers</w:t>
            </w:r>
          </w:p>
          <w:p w14:paraId="13201C80" w14:textId="77777777" w:rsidR="002E662B" w:rsidRPr="002E662B" w:rsidRDefault="002E662B" w:rsidP="002E662B">
            <w:pPr>
              <w:pStyle w:val="TableParagraph"/>
              <w:numPr>
                <w:ilvl w:val="0"/>
                <w:numId w:val="5"/>
              </w:numPr>
              <w:tabs>
                <w:tab w:val="left" w:pos="561"/>
              </w:tabs>
              <w:spacing w:before="181"/>
              <w:ind w:left="560" w:hanging="360"/>
              <w:rPr>
                <w:sz w:val="20"/>
                <w:szCs w:val="20"/>
              </w:rPr>
            </w:pPr>
            <w:r w:rsidRPr="002E662B">
              <w:rPr>
                <w:sz w:val="20"/>
                <w:szCs w:val="20"/>
              </w:rPr>
              <w:t>Fax</w:t>
            </w:r>
            <w:r w:rsidRPr="002E662B">
              <w:rPr>
                <w:spacing w:val="-2"/>
                <w:sz w:val="20"/>
                <w:szCs w:val="20"/>
              </w:rPr>
              <w:t xml:space="preserve"> </w:t>
            </w:r>
            <w:r w:rsidRPr="002E662B">
              <w:rPr>
                <w:sz w:val="20"/>
                <w:szCs w:val="20"/>
              </w:rPr>
              <w:t>numbers</w:t>
            </w:r>
          </w:p>
          <w:p w14:paraId="51F20881" w14:textId="77777777" w:rsidR="002E662B" w:rsidRPr="002E662B" w:rsidRDefault="002E662B" w:rsidP="002E662B">
            <w:pPr>
              <w:pStyle w:val="TableParagraph"/>
              <w:numPr>
                <w:ilvl w:val="0"/>
                <w:numId w:val="5"/>
              </w:numPr>
              <w:tabs>
                <w:tab w:val="left" w:pos="561"/>
              </w:tabs>
              <w:ind w:left="560" w:hanging="360"/>
              <w:rPr>
                <w:sz w:val="20"/>
                <w:szCs w:val="20"/>
              </w:rPr>
            </w:pPr>
            <w:r w:rsidRPr="002E662B">
              <w:rPr>
                <w:sz w:val="20"/>
                <w:szCs w:val="20"/>
              </w:rPr>
              <w:t>E-mail</w:t>
            </w:r>
            <w:r w:rsidRPr="002E662B">
              <w:rPr>
                <w:spacing w:val="-2"/>
                <w:sz w:val="20"/>
                <w:szCs w:val="20"/>
              </w:rPr>
              <w:t xml:space="preserve"> </w:t>
            </w:r>
            <w:r w:rsidRPr="002E662B">
              <w:rPr>
                <w:sz w:val="20"/>
                <w:szCs w:val="20"/>
              </w:rPr>
              <w:t>addresses</w:t>
            </w:r>
          </w:p>
          <w:p w14:paraId="4D3D2AEF" w14:textId="77777777" w:rsidR="002E662B" w:rsidRPr="002E662B" w:rsidRDefault="002E662B" w:rsidP="002E662B">
            <w:pPr>
              <w:pStyle w:val="TableParagraph"/>
              <w:numPr>
                <w:ilvl w:val="0"/>
                <w:numId w:val="5"/>
              </w:numPr>
              <w:tabs>
                <w:tab w:val="left" w:pos="561"/>
              </w:tabs>
              <w:spacing w:before="179"/>
              <w:ind w:left="560" w:hanging="360"/>
              <w:rPr>
                <w:sz w:val="20"/>
                <w:szCs w:val="20"/>
              </w:rPr>
            </w:pPr>
            <w:r w:rsidRPr="002E662B">
              <w:rPr>
                <w:sz w:val="20"/>
                <w:szCs w:val="20"/>
              </w:rPr>
              <w:t>Social Security</w:t>
            </w:r>
            <w:r w:rsidRPr="002E662B">
              <w:rPr>
                <w:spacing w:val="-9"/>
                <w:sz w:val="20"/>
                <w:szCs w:val="20"/>
              </w:rPr>
              <w:t xml:space="preserve"> </w:t>
            </w:r>
            <w:r w:rsidRPr="002E662B">
              <w:rPr>
                <w:sz w:val="20"/>
                <w:szCs w:val="20"/>
              </w:rPr>
              <w:t>numbers</w:t>
            </w:r>
          </w:p>
          <w:p w14:paraId="3EA4E625" w14:textId="77777777" w:rsidR="002E662B" w:rsidRPr="002E662B" w:rsidRDefault="002E662B" w:rsidP="002E662B">
            <w:pPr>
              <w:pStyle w:val="TableParagraph"/>
              <w:numPr>
                <w:ilvl w:val="0"/>
                <w:numId w:val="5"/>
              </w:numPr>
              <w:tabs>
                <w:tab w:val="left" w:pos="561"/>
              </w:tabs>
              <w:spacing w:before="181"/>
              <w:ind w:left="560" w:hanging="360"/>
              <w:rPr>
                <w:sz w:val="20"/>
                <w:szCs w:val="20"/>
              </w:rPr>
            </w:pPr>
            <w:r w:rsidRPr="002E662B">
              <w:rPr>
                <w:sz w:val="20"/>
                <w:szCs w:val="20"/>
              </w:rPr>
              <w:t>Medical record</w:t>
            </w:r>
            <w:r w:rsidRPr="002E662B">
              <w:rPr>
                <w:spacing w:val="-8"/>
                <w:sz w:val="20"/>
                <w:szCs w:val="20"/>
              </w:rPr>
              <w:t xml:space="preserve"> </w:t>
            </w:r>
            <w:r w:rsidRPr="002E662B">
              <w:rPr>
                <w:sz w:val="20"/>
                <w:szCs w:val="20"/>
              </w:rPr>
              <w:t>numbers</w:t>
            </w:r>
          </w:p>
          <w:p w14:paraId="571DF2AE" w14:textId="77777777" w:rsidR="002E662B" w:rsidRPr="002E662B" w:rsidRDefault="002E662B" w:rsidP="002E662B">
            <w:pPr>
              <w:pStyle w:val="TableParagraph"/>
              <w:numPr>
                <w:ilvl w:val="0"/>
                <w:numId w:val="5"/>
              </w:numPr>
              <w:tabs>
                <w:tab w:val="left" w:pos="561"/>
              </w:tabs>
              <w:ind w:left="560" w:hanging="360"/>
              <w:rPr>
                <w:sz w:val="20"/>
                <w:szCs w:val="20"/>
              </w:rPr>
            </w:pPr>
            <w:r w:rsidRPr="002E662B">
              <w:rPr>
                <w:sz w:val="20"/>
                <w:szCs w:val="20"/>
              </w:rPr>
              <w:t>Health plan beneficiary</w:t>
            </w:r>
            <w:r w:rsidRPr="002E662B">
              <w:rPr>
                <w:spacing w:val="-5"/>
                <w:sz w:val="20"/>
                <w:szCs w:val="20"/>
              </w:rPr>
              <w:t xml:space="preserve"> </w:t>
            </w:r>
            <w:r w:rsidRPr="002E662B">
              <w:rPr>
                <w:sz w:val="20"/>
                <w:szCs w:val="20"/>
              </w:rPr>
              <w:t>numbers</w:t>
            </w:r>
          </w:p>
          <w:p w14:paraId="32F3E3DD" w14:textId="77777777" w:rsidR="002E662B" w:rsidRPr="002E662B" w:rsidRDefault="002E662B" w:rsidP="002E662B">
            <w:pPr>
              <w:pStyle w:val="TableParagraph"/>
              <w:numPr>
                <w:ilvl w:val="0"/>
                <w:numId w:val="5"/>
              </w:numPr>
              <w:tabs>
                <w:tab w:val="left" w:pos="561"/>
              </w:tabs>
              <w:spacing w:before="179" w:line="210" w:lineRule="exact"/>
              <w:ind w:left="560" w:hanging="360"/>
              <w:rPr>
                <w:sz w:val="20"/>
                <w:szCs w:val="20"/>
              </w:rPr>
            </w:pPr>
            <w:r w:rsidRPr="002E662B">
              <w:rPr>
                <w:sz w:val="20"/>
                <w:szCs w:val="20"/>
              </w:rPr>
              <w:t>Account</w:t>
            </w:r>
            <w:r w:rsidRPr="002E662B">
              <w:rPr>
                <w:spacing w:val="-1"/>
                <w:sz w:val="20"/>
                <w:szCs w:val="20"/>
              </w:rPr>
              <w:t xml:space="preserve"> </w:t>
            </w:r>
            <w:r w:rsidRPr="002E662B">
              <w:rPr>
                <w:sz w:val="20"/>
                <w:szCs w:val="20"/>
              </w:rPr>
              <w:t>numbers</w:t>
            </w:r>
          </w:p>
        </w:tc>
        <w:tc>
          <w:tcPr>
            <w:tcW w:w="5077" w:type="dxa"/>
          </w:tcPr>
          <w:p w14:paraId="51796947" w14:textId="77777777" w:rsidR="002E662B" w:rsidRPr="002E662B" w:rsidRDefault="002E662B" w:rsidP="002E662B">
            <w:pPr>
              <w:pStyle w:val="TableParagraph"/>
              <w:numPr>
                <w:ilvl w:val="0"/>
                <w:numId w:val="4"/>
              </w:numPr>
              <w:tabs>
                <w:tab w:val="left" w:pos="772"/>
              </w:tabs>
              <w:spacing w:before="0" w:line="224" w:lineRule="exact"/>
              <w:ind w:hanging="359"/>
              <w:jc w:val="left"/>
              <w:rPr>
                <w:sz w:val="20"/>
                <w:szCs w:val="20"/>
              </w:rPr>
            </w:pPr>
            <w:r w:rsidRPr="002E662B">
              <w:rPr>
                <w:sz w:val="20"/>
                <w:szCs w:val="20"/>
              </w:rPr>
              <w:t>Certificate/license</w:t>
            </w:r>
            <w:r w:rsidRPr="002E662B">
              <w:rPr>
                <w:spacing w:val="-1"/>
                <w:sz w:val="20"/>
                <w:szCs w:val="20"/>
              </w:rPr>
              <w:t xml:space="preserve"> </w:t>
            </w:r>
            <w:r w:rsidRPr="002E662B">
              <w:rPr>
                <w:sz w:val="20"/>
                <w:szCs w:val="20"/>
              </w:rPr>
              <w:t>numbers</w:t>
            </w:r>
          </w:p>
          <w:p w14:paraId="39C8BA63" w14:textId="77777777" w:rsidR="002E662B" w:rsidRPr="002E662B" w:rsidRDefault="002E662B" w:rsidP="002E662B">
            <w:pPr>
              <w:pStyle w:val="TableParagraph"/>
              <w:numPr>
                <w:ilvl w:val="0"/>
                <w:numId w:val="4"/>
              </w:numPr>
              <w:tabs>
                <w:tab w:val="left" w:pos="773"/>
                <w:tab w:val="left" w:pos="1666"/>
                <w:tab w:val="left" w:pos="2759"/>
                <w:tab w:val="left" w:pos="3327"/>
                <w:tab w:val="left" w:pos="4041"/>
              </w:tabs>
              <w:ind w:right="198" w:hanging="359"/>
              <w:jc w:val="left"/>
              <w:rPr>
                <w:sz w:val="20"/>
                <w:szCs w:val="20"/>
              </w:rPr>
            </w:pPr>
            <w:r w:rsidRPr="002E662B">
              <w:rPr>
                <w:sz w:val="20"/>
                <w:szCs w:val="20"/>
              </w:rPr>
              <w:t>Vehicle</w:t>
            </w:r>
            <w:r w:rsidRPr="002E662B">
              <w:rPr>
                <w:sz w:val="20"/>
                <w:szCs w:val="20"/>
              </w:rPr>
              <w:tab/>
              <w:t>identifiers</w:t>
            </w:r>
            <w:r w:rsidRPr="002E662B">
              <w:rPr>
                <w:sz w:val="20"/>
                <w:szCs w:val="20"/>
              </w:rPr>
              <w:tab/>
              <w:t>and</w:t>
            </w:r>
            <w:r w:rsidRPr="002E662B">
              <w:rPr>
                <w:sz w:val="20"/>
                <w:szCs w:val="20"/>
              </w:rPr>
              <w:tab/>
              <w:t>serial</w:t>
            </w:r>
            <w:r w:rsidRPr="002E662B">
              <w:rPr>
                <w:sz w:val="20"/>
                <w:szCs w:val="20"/>
              </w:rPr>
              <w:tab/>
              <w:t>numbers, including license plate</w:t>
            </w:r>
            <w:r w:rsidRPr="002E662B">
              <w:rPr>
                <w:spacing w:val="-4"/>
                <w:sz w:val="20"/>
                <w:szCs w:val="20"/>
              </w:rPr>
              <w:t xml:space="preserve"> </w:t>
            </w:r>
            <w:r w:rsidRPr="002E662B">
              <w:rPr>
                <w:sz w:val="20"/>
                <w:szCs w:val="20"/>
              </w:rPr>
              <w:t>numbers</w:t>
            </w:r>
          </w:p>
          <w:p w14:paraId="64A32986" w14:textId="77777777" w:rsidR="002E662B" w:rsidRPr="002E662B" w:rsidRDefault="002E662B" w:rsidP="002E662B">
            <w:pPr>
              <w:pStyle w:val="TableParagraph"/>
              <w:numPr>
                <w:ilvl w:val="0"/>
                <w:numId w:val="4"/>
              </w:numPr>
              <w:tabs>
                <w:tab w:val="left" w:pos="773"/>
              </w:tabs>
              <w:ind w:left="772"/>
              <w:jc w:val="left"/>
              <w:rPr>
                <w:sz w:val="20"/>
                <w:szCs w:val="20"/>
              </w:rPr>
            </w:pPr>
            <w:r w:rsidRPr="002E662B">
              <w:rPr>
                <w:sz w:val="20"/>
                <w:szCs w:val="20"/>
              </w:rPr>
              <w:t>Device identifiers and serial</w:t>
            </w:r>
            <w:r w:rsidRPr="002E662B">
              <w:rPr>
                <w:spacing w:val="-8"/>
                <w:sz w:val="20"/>
                <w:szCs w:val="20"/>
              </w:rPr>
              <w:t xml:space="preserve"> </w:t>
            </w:r>
            <w:r w:rsidRPr="002E662B">
              <w:rPr>
                <w:sz w:val="20"/>
                <w:szCs w:val="20"/>
              </w:rPr>
              <w:t>numbers</w:t>
            </w:r>
          </w:p>
          <w:p w14:paraId="627CF768" w14:textId="77777777" w:rsidR="002E662B" w:rsidRPr="002E662B" w:rsidRDefault="002E662B" w:rsidP="002E662B">
            <w:pPr>
              <w:pStyle w:val="TableParagraph"/>
              <w:numPr>
                <w:ilvl w:val="0"/>
                <w:numId w:val="4"/>
              </w:numPr>
              <w:tabs>
                <w:tab w:val="left" w:pos="773"/>
              </w:tabs>
              <w:ind w:left="772"/>
              <w:jc w:val="left"/>
              <w:rPr>
                <w:sz w:val="20"/>
                <w:szCs w:val="20"/>
              </w:rPr>
            </w:pPr>
            <w:r w:rsidRPr="002E662B">
              <w:rPr>
                <w:sz w:val="20"/>
                <w:szCs w:val="20"/>
              </w:rPr>
              <w:t>Web Universal Resource Locators</w:t>
            </w:r>
            <w:r w:rsidRPr="002E662B">
              <w:rPr>
                <w:spacing w:val="-10"/>
                <w:sz w:val="20"/>
                <w:szCs w:val="20"/>
              </w:rPr>
              <w:t xml:space="preserve"> </w:t>
            </w:r>
            <w:r w:rsidRPr="002E662B">
              <w:rPr>
                <w:sz w:val="20"/>
                <w:szCs w:val="20"/>
              </w:rPr>
              <w:t>(URLs)</w:t>
            </w:r>
          </w:p>
          <w:p w14:paraId="6F2C490A" w14:textId="77777777" w:rsidR="002E662B" w:rsidRPr="002E662B" w:rsidRDefault="002E662B" w:rsidP="002E662B">
            <w:pPr>
              <w:pStyle w:val="TableParagraph"/>
              <w:numPr>
                <w:ilvl w:val="0"/>
                <w:numId w:val="4"/>
              </w:numPr>
              <w:tabs>
                <w:tab w:val="left" w:pos="773"/>
              </w:tabs>
              <w:spacing w:before="181"/>
              <w:ind w:left="772"/>
              <w:jc w:val="left"/>
              <w:rPr>
                <w:sz w:val="20"/>
                <w:szCs w:val="20"/>
              </w:rPr>
            </w:pPr>
            <w:r w:rsidRPr="002E662B">
              <w:rPr>
                <w:sz w:val="20"/>
                <w:szCs w:val="20"/>
              </w:rPr>
              <w:t>Internet Protocol (IP) address</w:t>
            </w:r>
            <w:r w:rsidRPr="002E662B">
              <w:rPr>
                <w:spacing w:val="-7"/>
                <w:sz w:val="20"/>
                <w:szCs w:val="20"/>
              </w:rPr>
              <w:t xml:space="preserve"> </w:t>
            </w:r>
            <w:r w:rsidRPr="002E662B">
              <w:rPr>
                <w:sz w:val="20"/>
                <w:szCs w:val="20"/>
              </w:rPr>
              <w:t>numbers</w:t>
            </w:r>
          </w:p>
          <w:p w14:paraId="10FAF2EE" w14:textId="77777777" w:rsidR="002E662B" w:rsidRPr="002E662B" w:rsidRDefault="002E662B" w:rsidP="002E662B">
            <w:pPr>
              <w:pStyle w:val="TableParagraph"/>
              <w:numPr>
                <w:ilvl w:val="0"/>
                <w:numId w:val="4"/>
              </w:numPr>
              <w:tabs>
                <w:tab w:val="left" w:pos="773"/>
              </w:tabs>
              <w:spacing w:before="179"/>
              <w:ind w:right="198" w:hanging="359"/>
              <w:jc w:val="left"/>
              <w:rPr>
                <w:sz w:val="20"/>
                <w:szCs w:val="20"/>
              </w:rPr>
            </w:pPr>
            <w:r w:rsidRPr="002E662B">
              <w:rPr>
                <w:sz w:val="20"/>
                <w:szCs w:val="20"/>
              </w:rPr>
              <w:t>Biometric identifiers, including finger and voice</w:t>
            </w:r>
            <w:r w:rsidRPr="002E662B">
              <w:rPr>
                <w:spacing w:val="-1"/>
                <w:sz w:val="20"/>
                <w:szCs w:val="20"/>
              </w:rPr>
              <w:t xml:space="preserve"> </w:t>
            </w:r>
            <w:r w:rsidRPr="002E662B">
              <w:rPr>
                <w:sz w:val="20"/>
                <w:szCs w:val="20"/>
              </w:rPr>
              <w:t>prints</w:t>
            </w:r>
          </w:p>
          <w:p w14:paraId="06465654" w14:textId="77777777" w:rsidR="002E662B" w:rsidRPr="002E662B" w:rsidRDefault="002E662B" w:rsidP="002E662B">
            <w:pPr>
              <w:pStyle w:val="TableParagraph"/>
              <w:numPr>
                <w:ilvl w:val="0"/>
                <w:numId w:val="4"/>
              </w:numPr>
              <w:tabs>
                <w:tab w:val="left" w:pos="773"/>
              </w:tabs>
              <w:spacing w:before="179"/>
              <w:ind w:right="199" w:hanging="359"/>
              <w:jc w:val="left"/>
              <w:rPr>
                <w:sz w:val="20"/>
                <w:szCs w:val="20"/>
              </w:rPr>
            </w:pPr>
            <w:r w:rsidRPr="002E662B">
              <w:rPr>
                <w:sz w:val="20"/>
                <w:szCs w:val="20"/>
              </w:rPr>
              <w:t>Full face photographic images and any comparable</w:t>
            </w:r>
            <w:r w:rsidRPr="002E662B">
              <w:rPr>
                <w:spacing w:val="-2"/>
                <w:sz w:val="20"/>
                <w:szCs w:val="20"/>
              </w:rPr>
              <w:t xml:space="preserve"> </w:t>
            </w:r>
            <w:r w:rsidRPr="002E662B">
              <w:rPr>
                <w:sz w:val="20"/>
                <w:szCs w:val="20"/>
              </w:rPr>
              <w:t>images</w:t>
            </w:r>
          </w:p>
          <w:p w14:paraId="536A7B07" w14:textId="77777777" w:rsidR="002E662B" w:rsidRPr="002E662B" w:rsidRDefault="002E662B" w:rsidP="002E662B">
            <w:pPr>
              <w:pStyle w:val="TableParagraph"/>
              <w:numPr>
                <w:ilvl w:val="0"/>
                <w:numId w:val="4"/>
              </w:numPr>
              <w:tabs>
                <w:tab w:val="left" w:pos="1146"/>
              </w:tabs>
              <w:spacing w:before="181"/>
              <w:ind w:left="1745" w:right="573" w:hanging="960"/>
              <w:jc w:val="left"/>
              <w:rPr>
                <w:sz w:val="20"/>
                <w:szCs w:val="20"/>
              </w:rPr>
            </w:pPr>
            <w:r w:rsidRPr="002E662B">
              <w:rPr>
                <w:sz w:val="20"/>
                <w:szCs w:val="20"/>
              </w:rPr>
              <w:t>Any other unique identifying</w:t>
            </w:r>
            <w:r w:rsidRPr="002E662B">
              <w:rPr>
                <w:spacing w:val="-25"/>
                <w:sz w:val="20"/>
                <w:szCs w:val="20"/>
              </w:rPr>
              <w:t xml:space="preserve"> </w:t>
            </w:r>
            <w:r w:rsidRPr="002E662B">
              <w:rPr>
                <w:sz w:val="20"/>
                <w:szCs w:val="20"/>
              </w:rPr>
              <w:t>numbers, characteristics, or</w:t>
            </w:r>
            <w:r w:rsidRPr="002E662B">
              <w:rPr>
                <w:spacing w:val="-4"/>
                <w:sz w:val="20"/>
                <w:szCs w:val="20"/>
              </w:rPr>
              <w:t xml:space="preserve"> </w:t>
            </w:r>
            <w:r w:rsidRPr="002E662B">
              <w:rPr>
                <w:sz w:val="20"/>
                <w:szCs w:val="20"/>
              </w:rPr>
              <w:t>codes</w:t>
            </w:r>
          </w:p>
          <w:p w14:paraId="36FEA352" w14:textId="77777777" w:rsidR="002E662B" w:rsidRPr="002E662B" w:rsidRDefault="002E662B" w:rsidP="002E662B">
            <w:pPr>
              <w:pStyle w:val="TableParagraph"/>
              <w:numPr>
                <w:ilvl w:val="0"/>
                <w:numId w:val="4"/>
              </w:numPr>
              <w:tabs>
                <w:tab w:val="left" w:pos="773"/>
              </w:tabs>
              <w:spacing w:before="60"/>
              <w:ind w:left="772" w:right="197"/>
              <w:jc w:val="left"/>
              <w:rPr>
                <w:sz w:val="20"/>
                <w:szCs w:val="20"/>
              </w:rPr>
            </w:pPr>
            <w:r w:rsidRPr="002E662B">
              <w:rPr>
                <w:sz w:val="20"/>
                <w:szCs w:val="20"/>
              </w:rPr>
              <w:t>All elements of dates (except year) for dates related to an individual,</w:t>
            </w:r>
            <w:r w:rsidRPr="002E662B">
              <w:rPr>
                <w:spacing w:val="-8"/>
                <w:sz w:val="20"/>
                <w:szCs w:val="20"/>
              </w:rPr>
              <w:t xml:space="preserve"> </w:t>
            </w:r>
            <w:r w:rsidRPr="002E662B">
              <w:rPr>
                <w:sz w:val="20"/>
                <w:szCs w:val="20"/>
              </w:rPr>
              <w:t>including:</w:t>
            </w:r>
          </w:p>
          <w:p w14:paraId="61CC4A38" w14:textId="77777777" w:rsidR="002E662B" w:rsidRPr="002E662B" w:rsidRDefault="002E662B" w:rsidP="002E662B">
            <w:pPr>
              <w:pStyle w:val="TableParagraph"/>
              <w:numPr>
                <w:ilvl w:val="1"/>
                <w:numId w:val="4"/>
              </w:numPr>
              <w:tabs>
                <w:tab w:val="left" w:pos="1491"/>
                <w:tab w:val="left" w:pos="1492"/>
              </w:tabs>
              <w:spacing w:before="120"/>
              <w:rPr>
                <w:sz w:val="20"/>
                <w:szCs w:val="20"/>
              </w:rPr>
            </w:pPr>
            <w:r w:rsidRPr="002E662B">
              <w:rPr>
                <w:sz w:val="20"/>
                <w:szCs w:val="20"/>
              </w:rPr>
              <w:t>birth</w:t>
            </w:r>
            <w:r w:rsidRPr="002E662B">
              <w:rPr>
                <w:spacing w:val="-2"/>
                <w:sz w:val="20"/>
                <w:szCs w:val="20"/>
              </w:rPr>
              <w:t xml:space="preserve"> </w:t>
            </w:r>
            <w:r w:rsidRPr="002E662B">
              <w:rPr>
                <w:sz w:val="20"/>
                <w:szCs w:val="20"/>
              </w:rPr>
              <w:t>date</w:t>
            </w:r>
          </w:p>
          <w:p w14:paraId="7548207B" w14:textId="77777777" w:rsidR="002E662B" w:rsidRPr="002E662B" w:rsidRDefault="002E662B" w:rsidP="002E662B">
            <w:pPr>
              <w:pStyle w:val="TableParagraph"/>
              <w:numPr>
                <w:ilvl w:val="1"/>
                <w:numId w:val="4"/>
              </w:numPr>
              <w:tabs>
                <w:tab w:val="left" w:pos="1491"/>
                <w:tab w:val="left" w:pos="1492"/>
              </w:tabs>
              <w:spacing w:before="119"/>
              <w:rPr>
                <w:sz w:val="20"/>
                <w:szCs w:val="20"/>
              </w:rPr>
            </w:pPr>
            <w:r w:rsidRPr="002E662B">
              <w:rPr>
                <w:sz w:val="20"/>
                <w:szCs w:val="20"/>
              </w:rPr>
              <w:t>admission</w:t>
            </w:r>
            <w:r w:rsidRPr="002E662B">
              <w:rPr>
                <w:spacing w:val="-11"/>
                <w:sz w:val="20"/>
                <w:szCs w:val="20"/>
              </w:rPr>
              <w:t xml:space="preserve"> </w:t>
            </w:r>
            <w:r w:rsidRPr="002E662B">
              <w:rPr>
                <w:sz w:val="20"/>
                <w:szCs w:val="20"/>
              </w:rPr>
              <w:t>date</w:t>
            </w:r>
          </w:p>
          <w:p w14:paraId="6B12FC3A" w14:textId="77777777" w:rsidR="002E662B" w:rsidRPr="002E662B" w:rsidRDefault="002E662B" w:rsidP="002E662B">
            <w:pPr>
              <w:pStyle w:val="TableParagraph"/>
              <w:numPr>
                <w:ilvl w:val="1"/>
                <w:numId w:val="4"/>
              </w:numPr>
              <w:tabs>
                <w:tab w:val="left" w:pos="1491"/>
                <w:tab w:val="left" w:pos="1492"/>
              </w:tabs>
              <w:spacing w:before="120"/>
              <w:rPr>
                <w:sz w:val="20"/>
                <w:szCs w:val="20"/>
              </w:rPr>
            </w:pPr>
            <w:r w:rsidRPr="002E662B">
              <w:rPr>
                <w:sz w:val="20"/>
                <w:szCs w:val="20"/>
              </w:rPr>
              <w:t>discharge</w:t>
            </w:r>
            <w:r w:rsidRPr="002E662B">
              <w:rPr>
                <w:spacing w:val="-3"/>
                <w:sz w:val="20"/>
                <w:szCs w:val="20"/>
              </w:rPr>
              <w:t xml:space="preserve"> </w:t>
            </w:r>
            <w:r w:rsidRPr="002E662B">
              <w:rPr>
                <w:sz w:val="20"/>
                <w:szCs w:val="20"/>
              </w:rPr>
              <w:t>date</w:t>
            </w:r>
          </w:p>
          <w:p w14:paraId="52632C7D" w14:textId="77777777" w:rsidR="002E662B" w:rsidRPr="002E662B" w:rsidRDefault="002E662B" w:rsidP="002E662B">
            <w:pPr>
              <w:pStyle w:val="TableParagraph"/>
              <w:numPr>
                <w:ilvl w:val="1"/>
                <w:numId w:val="4"/>
              </w:numPr>
              <w:tabs>
                <w:tab w:val="left" w:pos="1491"/>
                <w:tab w:val="left" w:pos="1492"/>
              </w:tabs>
              <w:spacing w:before="178"/>
              <w:rPr>
                <w:sz w:val="20"/>
                <w:szCs w:val="20"/>
              </w:rPr>
            </w:pPr>
            <w:r w:rsidRPr="002E662B">
              <w:rPr>
                <w:sz w:val="20"/>
                <w:szCs w:val="20"/>
              </w:rPr>
              <w:t>date of</w:t>
            </w:r>
            <w:r w:rsidRPr="002E662B">
              <w:rPr>
                <w:spacing w:val="-3"/>
                <w:sz w:val="20"/>
                <w:szCs w:val="20"/>
              </w:rPr>
              <w:t xml:space="preserve"> </w:t>
            </w:r>
            <w:r w:rsidRPr="002E662B">
              <w:rPr>
                <w:sz w:val="20"/>
                <w:szCs w:val="20"/>
              </w:rPr>
              <w:t>death</w:t>
            </w:r>
          </w:p>
          <w:p w14:paraId="41AE9525" w14:textId="77777777" w:rsidR="002E662B" w:rsidRPr="002E662B" w:rsidRDefault="002E662B" w:rsidP="002E662B">
            <w:pPr>
              <w:pStyle w:val="TableParagraph"/>
              <w:numPr>
                <w:ilvl w:val="1"/>
                <w:numId w:val="4"/>
              </w:numPr>
              <w:ind w:right="310"/>
              <w:rPr>
                <w:sz w:val="20"/>
                <w:szCs w:val="20"/>
              </w:rPr>
            </w:pPr>
            <w:r w:rsidRPr="002E662B">
              <w:rPr>
                <w:sz w:val="20"/>
                <w:szCs w:val="20"/>
              </w:rPr>
              <w:t>all ages over 89 and all elements of dates (including year) indicative of such age, except that such ages and elements may be aggregated into a single category of age 90 or older</w:t>
            </w:r>
          </w:p>
        </w:tc>
      </w:tr>
    </w:tbl>
    <w:p w14:paraId="4E2E5A70" w14:textId="77777777" w:rsidR="002E662B" w:rsidRDefault="002E662B" w:rsidP="008273A1">
      <w:pPr>
        <w:rPr>
          <w:rFonts w:ascii="Arial" w:hAnsi="Arial" w:cs="Arial"/>
          <w:b/>
          <w:sz w:val="20"/>
          <w:szCs w:val="20"/>
        </w:rPr>
      </w:pPr>
    </w:p>
    <w:sectPr w:rsidR="002E662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B31A4" w14:textId="77777777" w:rsidR="00FF115B" w:rsidRDefault="00FF115B" w:rsidP="00D966DC">
      <w:pPr>
        <w:spacing w:after="0" w:line="240" w:lineRule="auto"/>
      </w:pPr>
      <w:r>
        <w:separator/>
      </w:r>
    </w:p>
  </w:endnote>
  <w:endnote w:type="continuationSeparator" w:id="0">
    <w:p w14:paraId="4329746A" w14:textId="77777777" w:rsidR="00FF115B" w:rsidRDefault="00FF115B" w:rsidP="00D96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09937" w14:textId="77777777" w:rsidR="002E662B" w:rsidRDefault="002E662B">
    <w:pPr>
      <w:pStyle w:val="Footer"/>
    </w:pPr>
    <w:r>
      <w:t>Version 4/</w:t>
    </w:r>
    <w:r w:rsidR="00C07AC2">
      <w:t>30</w:t>
    </w:r>
    <w:r>
      <w:t>/2019</w:t>
    </w:r>
  </w:p>
  <w:p w14:paraId="73C298BC" w14:textId="77777777" w:rsidR="002E662B" w:rsidRDefault="002E6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4C474" w14:textId="77777777" w:rsidR="00FF115B" w:rsidRDefault="00FF115B" w:rsidP="00D966DC">
      <w:pPr>
        <w:spacing w:after="0" w:line="240" w:lineRule="auto"/>
      </w:pPr>
      <w:r>
        <w:separator/>
      </w:r>
    </w:p>
  </w:footnote>
  <w:footnote w:type="continuationSeparator" w:id="0">
    <w:p w14:paraId="5B1D09AD" w14:textId="77777777" w:rsidR="00FF115B" w:rsidRDefault="00FF115B" w:rsidP="00D966DC">
      <w:pPr>
        <w:spacing w:after="0" w:line="240" w:lineRule="auto"/>
      </w:pPr>
      <w:r>
        <w:continuationSeparator/>
      </w:r>
    </w:p>
  </w:footnote>
  <w:footnote w:id="1">
    <w:p w14:paraId="03C6C0E7" w14:textId="77777777" w:rsidR="008273A1" w:rsidRDefault="008273A1">
      <w:pPr>
        <w:pStyle w:val="FootnoteText"/>
      </w:pPr>
      <w:r>
        <w:rPr>
          <w:rStyle w:val="FootnoteReference"/>
        </w:rPr>
        <w:footnoteRef/>
      </w:r>
      <w:r>
        <w:t xml:space="preserve"> For HIPAA Required Statements, refer to HRPP Worksheet, HRP-330, HIPAA Authorization available in the IRES IRB Library.</w:t>
      </w:r>
    </w:p>
  </w:footnote>
  <w:footnote w:id="2">
    <w:p w14:paraId="7AE30E18" w14:textId="77777777" w:rsidR="008273A1" w:rsidRDefault="008273A1" w:rsidP="008273A1">
      <w:pPr>
        <w:pStyle w:val="FootnoteText"/>
      </w:pPr>
      <w:r>
        <w:rPr>
          <w:rStyle w:val="FootnoteReference"/>
        </w:rPr>
        <w:footnoteRef/>
      </w:r>
      <w:r>
        <w:t xml:space="preserve"> </w:t>
      </w:r>
      <w:r w:rsidRPr="008273A1">
        <w:t>For a discussion of which information is "protected health information", see Yale Procedure, “Determining Whether Human Subject Research Involves Use/Disclosure of Protected Health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9CDB" w14:textId="77777777" w:rsidR="00D966DC" w:rsidRDefault="00D966DC">
    <w:pPr>
      <w:pStyle w:val="Header"/>
    </w:pPr>
    <w:r w:rsidRPr="00055B28">
      <w:rPr>
        <w:rFonts w:ascii="Times New Roman" w:hAnsi="Times New Roman" w:cs="Times New Roman"/>
        <w:noProof/>
      </w:rPr>
      <w:drawing>
        <wp:anchor distT="0" distB="0" distL="114300" distR="114300" simplePos="0" relativeHeight="251659264" behindDoc="1" locked="0" layoutInCell="1" allowOverlap="1" wp14:anchorId="0536751B" wp14:editId="15374109">
          <wp:simplePos x="0" y="0"/>
          <wp:positionH relativeFrom="page">
            <wp:posOffset>967255</wp:posOffset>
          </wp:positionH>
          <wp:positionV relativeFrom="paragraph">
            <wp:posOffset>-320323</wp:posOffset>
          </wp:positionV>
          <wp:extent cx="1124585" cy="4845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pic:spPr>
              </pic:pic>
            </a:graphicData>
          </a:graphic>
          <wp14:sizeRelH relativeFrom="page">
            <wp14:pctWidth>0</wp14:pctWidth>
          </wp14:sizeRelH>
          <wp14:sizeRelV relativeFrom="page">
            <wp14:pctHeight>0</wp14:pctHeight>
          </wp14:sizeRelV>
        </wp:anchor>
      </w:drawing>
    </w:r>
  </w:p>
  <w:p w14:paraId="71D33A2C" w14:textId="77777777" w:rsidR="00D966DC" w:rsidRPr="00D966DC" w:rsidRDefault="00D966DC">
    <w:pPr>
      <w:pStyle w:val="Header"/>
      <w:rPr>
        <w:rFonts w:ascii="Cambria" w:hAnsi="Cambria"/>
        <w:sz w:val="20"/>
        <w:szCs w:val="20"/>
      </w:rPr>
    </w:pPr>
    <w:r w:rsidRPr="00D966DC">
      <w:rPr>
        <w:rFonts w:ascii="Cambria" w:hAnsi="Cambria"/>
        <w:sz w:val="20"/>
        <w:szCs w:val="20"/>
      </w:rPr>
      <w:t>Yale University HIPAA Privacy Board</w:t>
    </w:r>
  </w:p>
  <w:p w14:paraId="4F6BA82A" w14:textId="77777777" w:rsidR="00D966DC" w:rsidRPr="00D966DC" w:rsidRDefault="00D966DC">
    <w:pPr>
      <w:pStyle w:val="Header"/>
      <w:rPr>
        <w:rFonts w:ascii="Cambria" w:hAnsi="Cambria"/>
        <w:sz w:val="20"/>
        <w:szCs w:val="20"/>
      </w:rPr>
    </w:pPr>
    <w:r w:rsidRPr="00D966DC">
      <w:rPr>
        <w:rFonts w:ascii="Cambria" w:hAnsi="Cambria"/>
        <w:sz w:val="20"/>
        <w:szCs w:val="20"/>
      </w:rPr>
      <w:t>Human Research Protection Program</w:t>
    </w:r>
  </w:p>
  <w:p w14:paraId="701F2899" w14:textId="77777777" w:rsidR="00D966DC" w:rsidRDefault="00D96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4EC6"/>
    <w:multiLevelType w:val="hybridMultilevel"/>
    <w:tmpl w:val="7264F716"/>
    <w:lvl w:ilvl="0" w:tplc="A372FE12">
      <w:start w:val="10"/>
      <w:numFmt w:val="decimal"/>
      <w:lvlText w:val="%1."/>
      <w:lvlJc w:val="left"/>
      <w:pPr>
        <w:ind w:left="771" w:hanging="360"/>
        <w:jc w:val="right"/>
      </w:pPr>
      <w:rPr>
        <w:rFonts w:ascii="Arial" w:eastAsia="Arial" w:hAnsi="Arial" w:cs="Arial" w:hint="default"/>
        <w:spacing w:val="-1"/>
        <w:w w:val="100"/>
        <w:sz w:val="20"/>
        <w:szCs w:val="20"/>
      </w:rPr>
    </w:lvl>
    <w:lvl w:ilvl="1" w:tplc="C3C02A82">
      <w:numFmt w:val="bullet"/>
      <w:lvlText w:val="-"/>
      <w:lvlJc w:val="left"/>
      <w:pPr>
        <w:ind w:left="1492" w:hanging="360"/>
      </w:pPr>
      <w:rPr>
        <w:rFonts w:ascii="Times New Roman" w:eastAsia="Times New Roman" w:hAnsi="Times New Roman" w:cs="Times New Roman" w:hint="default"/>
        <w:w w:val="100"/>
        <w:sz w:val="20"/>
        <w:szCs w:val="20"/>
      </w:rPr>
    </w:lvl>
    <w:lvl w:ilvl="2" w:tplc="138C28E2">
      <w:numFmt w:val="bullet"/>
      <w:lvlText w:val="•"/>
      <w:lvlJc w:val="left"/>
      <w:pPr>
        <w:ind w:left="1897" w:hanging="360"/>
      </w:pPr>
      <w:rPr>
        <w:rFonts w:hint="default"/>
      </w:rPr>
    </w:lvl>
    <w:lvl w:ilvl="3" w:tplc="DD98B0A4">
      <w:numFmt w:val="bullet"/>
      <w:lvlText w:val="•"/>
      <w:lvlJc w:val="left"/>
      <w:pPr>
        <w:ind w:left="2294" w:hanging="360"/>
      </w:pPr>
      <w:rPr>
        <w:rFonts w:hint="default"/>
      </w:rPr>
    </w:lvl>
    <w:lvl w:ilvl="4" w:tplc="0792B870">
      <w:numFmt w:val="bullet"/>
      <w:lvlText w:val="•"/>
      <w:lvlJc w:val="left"/>
      <w:pPr>
        <w:ind w:left="2692" w:hanging="360"/>
      </w:pPr>
      <w:rPr>
        <w:rFonts w:hint="default"/>
      </w:rPr>
    </w:lvl>
    <w:lvl w:ilvl="5" w:tplc="1EBEC558">
      <w:numFmt w:val="bullet"/>
      <w:lvlText w:val="•"/>
      <w:lvlJc w:val="left"/>
      <w:pPr>
        <w:ind w:left="3089" w:hanging="360"/>
      </w:pPr>
      <w:rPr>
        <w:rFonts w:hint="default"/>
      </w:rPr>
    </w:lvl>
    <w:lvl w:ilvl="6" w:tplc="392482B0">
      <w:numFmt w:val="bullet"/>
      <w:lvlText w:val="•"/>
      <w:lvlJc w:val="left"/>
      <w:pPr>
        <w:ind w:left="3487" w:hanging="360"/>
      </w:pPr>
      <w:rPr>
        <w:rFonts w:hint="default"/>
      </w:rPr>
    </w:lvl>
    <w:lvl w:ilvl="7" w:tplc="2EB8CF5A">
      <w:numFmt w:val="bullet"/>
      <w:lvlText w:val="•"/>
      <w:lvlJc w:val="left"/>
      <w:pPr>
        <w:ind w:left="3884" w:hanging="360"/>
      </w:pPr>
      <w:rPr>
        <w:rFonts w:hint="default"/>
      </w:rPr>
    </w:lvl>
    <w:lvl w:ilvl="8" w:tplc="6980B632">
      <w:numFmt w:val="bullet"/>
      <w:lvlText w:val="•"/>
      <w:lvlJc w:val="left"/>
      <w:pPr>
        <w:ind w:left="4282" w:hanging="360"/>
      </w:pPr>
      <w:rPr>
        <w:rFonts w:hint="default"/>
      </w:rPr>
    </w:lvl>
  </w:abstractNum>
  <w:abstractNum w:abstractNumId="1" w15:restartNumberingAfterBreak="0">
    <w:nsid w:val="071321D6"/>
    <w:multiLevelType w:val="hybridMultilevel"/>
    <w:tmpl w:val="A350BB2E"/>
    <w:lvl w:ilvl="0" w:tplc="7D824594">
      <w:start w:val="1"/>
      <w:numFmt w:val="decimal"/>
      <w:lvlText w:val="%1."/>
      <w:lvlJc w:val="left"/>
      <w:pPr>
        <w:ind w:left="559" w:hanging="361"/>
        <w:jc w:val="left"/>
      </w:pPr>
      <w:rPr>
        <w:rFonts w:ascii="Arial" w:eastAsia="Arial" w:hAnsi="Arial" w:cs="Arial" w:hint="default"/>
        <w:w w:val="100"/>
        <w:sz w:val="20"/>
        <w:szCs w:val="20"/>
      </w:rPr>
    </w:lvl>
    <w:lvl w:ilvl="1" w:tplc="A4D4F2C0">
      <w:numFmt w:val="bullet"/>
      <w:lvlText w:val="-"/>
      <w:lvlJc w:val="left"/>
      <w:pPr>
        <w:ind w:left="800" w:hanging="240"/>
      </w:pPr>
      <w:rPr>
        <w:rFonts w:ascii="Times New Roman" w:eastAsia="Times New Roman" w:hAnsi="Times New Roman" w:cs="Times New Roman" w:hint="default"/>
        <w:w w:val="100"/>
        <w:sz w:val="20"/>
        <w:szCs w:val="20"/>
      </w:rPr>
    </w:lvl>
    <w:lvl w:ilvl="2" w:tplc="57DE66A8">
      <w:numFmt w:val="bullet"/>
      <w:lvlText w:val="•"/>
      <w:lvlJc w:val="left"/>
      <w:pPr>
        <w:ind w:left="1260" w:hanging="240"/>
      </w:pPr>
      <w:rPr>
        <w:rFonts w:hint="default"/>
      </w:rPr>
    </w:lvl>
    <w:lvl w:ilvl="3" w:tplc="DA08EF0C">
      <w:numFmt w:val="bullet"/>
      <w:lvlText w:val="•"/>
      <w:lvlJc w:val="left"/>
      <w:pPr>
        <w:ind w:left="1721" w:hanging="240"/>
      </w:pPr>
      <w:rPr>
        <w:rFonts w:hint="default"/>
      </w:rPr>
    </w:lvl>
    <w:lvl w:ilvl="4" w:tplc="54AA9172">
      <w:numFmt w:val="bullet"/>
      <w:lvlText w:val="•"/>
      <w:lvlJc w:val="left"/>
      <w:pPr>
        <w:ind w:left="2182" w:hanging="240"/>
      </w:pPr>
      <w:rPr>
        <w:rFonts w:hint="default"/>
      </w:rPr>
    </w:lvl>
    <w:lvl w:ilvl="5" w:tplc="603E8D3C">
      <w:numFmt w:val="bullet"/>
      <w:lvlText w:val="•"/>
      <w:lvlJc w:val="left"/>
      <w:pPr>
        <w:ind w:left="2643" w:hanging="240"/>
      </w:pPr>
      <w:rPr>
        <w:rFonts w:hint="default"/>
      </w:rPr>
    </w:lvl>
    <w:lvl w:ilvl="6" w:tplc="C888821C">
      <w:numFmt w:val="bullet"/>
      <w:lvlText w:val="•"/>
      <w:lvlJc w:val="left"/>
      <w:pPr>
        <w:ind w:left="3104" w:hanging="240"/>
      </w:pPr>
      <w:rPr>
        <w:rFonts w:hint="default"/>
      </w:rPr>
    </w:lvl>
    <w:lvl w:ilvl="7" w:tplc="0546C008">
      <w:numFmt w:val="bullet"/>
      <w:lvlText w:val="•"/>
      <w:lvlJc w:val="left"/>
      <w:pPr>
        <w:ind w:left="3565" w:hanging="240"/>
      </w:pPr>
      <w:rPr>
        <w:rFonts w:hint="default"/>
      </w:rPr>
    </w:lvl>
    <w:lvl w:ilvl="8" w:tplc="A2BA381E">
      <w:numFmt w:val="bullet"/>
      <w:lvlText w:val="•"/>
      <w:lvlJc w:val="left"/>
      <w:pPr>
        <w:ind w:left="4026" w:hanging="240"/>
      </w:pPr>
      <w:rPr>
        <w:rFonts w:hint="default"/>
      </w:rPr>
    </w:lvl>
  </w:abstractNum>
  <w:abstractNum w:abstractNumId="2" w15:restartNumberingAfterBreak="0">
    <w:nsid w:val="250A1F58"/>
    <w:multiLevelType w:val="hybridMultilevel"/>
    <w:tmpl w:val="98904D22"/>
    <w:lvl w:ilvl="0" w:tplc="C3AE9A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B84961"/>
    <w:multiLevelType w:val="hybridMultilevel"/>
    <w:tmpl w:val="2BE2F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BE722E"/>
    <w:multiLevelType w:val="hybridMultilevel"/>
    <w:tmpl w:val="EB64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3665889">
    <w:abstractNumId w:val="4"/>
  </w:num>
  <w:num w:numId="2" w16cid:durableId="1974363803">
    <w:abstractNumId w:val="3"/>
  </w:num>
  <w:num w:numId="3" w16cid:durableId="1093890301">
    <w:abstractNumId w:val="2"/>
  </w:num>
  <w:num w:numId="4" w16cid:durableId="1797944495">
    <w:abstractNumId w:val="0"/>
  </w:num>
  <w:num w:numId="5" w16cid:durableId="1291205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0FC"/>
    <w:rsid w:val="00006392"/>
    <w:rsid w:val="00142D4B"/>
    <w:rsid w:val="00266297"/>
    <w:rsid w:val="002E662B"/>
    <w:rsid w:val="00353AA4"/>
    <w:rsid w:val="004550FC"/>
    <w:rsid w:val="006735AE"/>
    <w:rsid w:val="006B2F5B"/>
    <w:rsid w:val="007533BE"/>
    <w:rsid w:val="007A1D23"/>
    <w:rsid w:val="008273A1"/>
    <w:rsid w:val="0085577C"/>
    <w:rsid w:val="008F02F1"/>
    <w:rsid w:val="00A41639"/>
    <w:rsid w:val="00AE2F8B"/>
    <w:rsid w:val="00C07AC2"/>
    <w:rsid w:val="00C6431F"/>
    <w:rsid w:val="00C8308E"/>
    <w:rsid w:val="00D52499"/>
    <w:rsid w:val="00D966DC"/>
    <w:rsid w:val="00DC1AF8"/>
    <w:rsid w:val="00E27ABF"/>
    <w:rsid w:val="00EF68E7"/>
    <w:rsid w:val="00FF1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C086D"/>
  <w15:chartTrackingRefBased/>
  <w15:docId w15:val="{3163E28E-E8C2-4F91-9B38-C3F994615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2E662B"/>
    <w:pPr>
      <w:widowControl w:val="0"/>
      <w:autoSpaceDE w:val="0"/>
      <w:autoSpaceDN w:val="0"/>
      <w:spacing w:after="0" w:line="240" w:lineRule="auto"/>
      <w:ind w:left="732"/>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6DC"/>
  </w:style>
  <w:style w:type="paragraph" w:styleId="Footer">
    <w:name w:val="footer"/>
    <w:basedOn w:val="Normal"/>
    <w:link w:val="FooterChar"/>
    <w:uiPriority w:val="99"/>
    <w:unhideWhenUsed/>
    <w:rsid w:val="00D96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6DC"/>
  </w:style>
  <w:style w:type="table" w:styleId="TableGrid">
    <w:name w:val="Table Grid"/>
    <w:basedOn w:val="TableNormal"/>
    <w:uiPriority w:val="39"/>
    <w:rsid w:val="00353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2499"/>
    <w:pPr>
      <w:ind w:left="720"/>
      <w:contextualSpacing/>
    </w:pPr>
  </w:style>
  <w:style w:type="character" w:styleId="Hyperlink">
    <w:name w:val="Hyperlink"/>
    <w:basedOn w:val="DefaultParagraphFont"/>
    <w:uiPriority w:val="99"/>
    <w:unhideWhenUsed/>
    <w:rsid w:val="006B2F5B"/>
    <w:rPr>
      <w:color w:val="0563C1" w:themeColor="hyperlink"/>
      <w:u w:val="single"/>
    </w:rPr>
  </w:style>
  <w:style w:type="character" w:styleId="UnresolvedMention">
    <w:name w:val="Unresolved Mention"/>
    <w:basedOn w:val="DefaultParagraphFont"/>
    <w:uiPriority w:val="99"/>
    <w:semiHidden/>
    <w:unhideWhenUsed/>
    <w:rsid w:val="006B2F5B"/>
    <w:rPr>
      <w:color w:val="808080"/>
      <w:shd w:val="clear" w:color="auto" w:fill="E6E6E6"/>
    </w:rPr>
  </w:style>
  <w:style w:type="character" w:customStyle="1" w:styleId="Heading1Char">
    <w:name w:val="Heading 1 Char"/>
    <w:basedOn w:val="DefaultParagraphFont"/>
    <w:link w:val="Heading1"/>
    <w:uiPriority w:val="1"/>
    <w:rsid w:val="002E662B"/>
    <w:rPr>
      <w:rFonts w:ascii="Arial" w:eastAsia="Arial" w:hAnsi="Arial" w:cs="Arial"/>
      <w:b/>
      <w:bCs/>
      <w:sz w:val="24"/>
      <w:szCs w:val="24"/>
    </w:rPr>
  </w:style>
  <w:style w:type="paragraph" w:styleId="BodyText">
    <w:name w:val="Body Text"/>
    <w:basedOn w:val="Normal"/>
    <w:link w:val="BodyTextChar"/>
    <w:uiPriority w:val="1"/>
    <w:qFormat/>
    <w:rsid w:val="002E662B"/>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2E662B"/>
    <w:rPr>
      <w:rFonts w:ascii="Arial" w:eastAsia="Arial" w:hAnsi="Arial" w:cs="Arial"/>
      <w:sz w:val="20"/>
      <w:szCs w:val="20"/>
    </w:rPr>
  </w:style>
  <w:style w:type="paragraph" w:customStyle="1" w:styleId="TableParagraph">
    <w:name w:val="Table Paragraph"/>
    <w:basedOn w:val="Normal"/>
    <w:uiPriority w:val="1"/>
    <w:qFormat/>
    <w:rsid w:val="002E662B"/>
    <w:pPr>
      <w:widowControl w:val="0"/>
      <w:autoSpaceDE w:val="0"/>
      <w:autoSpaceDN w:val="0"/>
      <w:spacing w:before="180" w:after="0" w:line="240" w:lineRule="auto"/>
      <w:ind w:left="560" w:hanging="360"/>
    </w:pPr>
    <w:rPr>
      <w:rFonts w:ascii="Arial" w:eastAsia="Arial" w:hAnsi="Arial" w:cs="Arial"/>
    </w:rPr>
  </w:style>
  <w:style w:type="paragraph" w:styleId="FootnoteText">
    <w:name w:val="footnote text"/>
    <w:basedOn w:val="Normal"/>
    <w:link w:val="FootnoteTextChar"/>
    <w:uiPriority w:val="99"/>
    <w:semiHidden/>
    <w:unhideWhenUsed/>
    <w:rsid w:val="008273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73A1"/>
    <w:rPr>
      <w:sz w:val="20"/>
      <w:szCs w:val="20"/>
    </w:rPr>
  </w:style>
  <w:style w:type="character" w:styleId="FootnoteReference">
    <w:name w:val="footnote reference"/>
    <w:basedOn w:val="DefaultParagraphFont"/>
    <w:uiPriority w:val="99"/>
    <w:semiHidden/>
    <w:unhideWhenUsed/>
    <w:rsid w:val="008273A1"/>
    <w:rPr>
      <w:vertAlign w:val="superscript"/>
    </w:rPr>
  </w:style>
  <w:style w:type="paragraph" w:styleId="EndnoteText">
    <w:name w:val="endnote text"/>
    <w:basedOn w:val="Normal"/>
    <w:link w:val="EndnoteTextChar"/>
    <w:uiPriority w:val="99"/>
    <w:semiHidden/>
    <w:unhideWhenUsed/>
    <w:rsid w:val="008273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73A1"/>
    <w:rPr>
      <w:sz w:val="20"/>
      <w:szCs w:val="20"/>
    </w:rPr>
  </w:style>
  <w:style w:type="character" w:styleId="EndnoteReference">
    <w:name w:val="endnote reference"/>
    <w:basedOn w:val="DefaultParagraphFont"/>
    <w:uiPriority w:val="99"/>
    <w:semiHidden/>
    <w:unhideWhenUsed/>
    <w:rsid w:val="008273A1"/>
    <w:rPr>
      <w:vertAlign w:val="superscript"/>
    </w:rPr>
  </w:style>
  <w:style w:type="paragraph" w:styleId="BalloonText">
    <w:name w:val="Balloon Text"/>
    <w:basedOn w:val="Normal"/>
    <w:link w:val="BalloonTextChar"/>
    <w:uiPriority w:val="99"/>
    <w:semiHidden/>
    <w:unhideWhenUsed/>
    <w:rsid w:val="00C8308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8308E"/>
    <w:rPr>
      <w:rFonts w:ascii="Times New Roman" w:hAnsi="Times New Roman" w:cs="Times New Roman"/>
      <w:sz w:val="18"/>
      <w:szCs w:val="18"/>
    </w:rPr>
  </w:style>
  <w:style w:type="paragraph" w:styleId="Revision">
    <w:name w:val="Revision"/>
    <w:hidden/>
    <w:uiPriority w:val="99"/>
    <w:semiHidden/>
    <w:rsid w:val="00C830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compliance@yal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2E90C-914B-457F-84EE-625C199E6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Monika</dc:creator>
  <cp:keywords/>
  <dc:description/>
  <cp:lastModifiedBy>Lagner, Brandy</cp:lastModifiedBy>
  <cp:revision>2</cp:revision>
  <dcterms:created xsi:type="dcterms:W3CDTF">2023-01-27T19:16:00Z</dcterms:created>
  <dcterms:modified xsi:type="dcterms:W3CDTF">2023-01-27T19:16:00Z</dcterms:modified>
</cp:coreProperties>
</file>